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63BB0" w14:textId="7991A4A7" w:rsidR="009A0E26" w:rsidRDefault="00000000" w:rsidP="00F66720">
      <w:pPr>
        <w:shd w:val="clear" w:color="auto" w:fill="FFFFFF"/>
        <w:rPr>
          <w:noProof/>
          <w:sz w:val="24"/>
          <w:szCs w:val="24"/>
          <w:lang w:eastAsia="it-IT"/>
        </w:rPr>
      </w:pPr>
      <w:r>
        <w:rPr>
          <w:noProof/>
          <w:lang w:eastAsia="it-IT"/>
        </w:rPr>
        <w:pict w14:anchorId="5F975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marchio.jpg" style="position:absolute;margin-left:-.65pt;margin-top:-21.7pt;width:115.8pt;height:26.5pt;z-index:1;visibility:visible">
            <v:imagedata r:id="rId5" o:title=""/>
          </v:shape>
        </w:pict>
      </w:r>
    </w:p>
    <w:p w14:paraId="1B0EE1EB" w14:textId="77777777" w:rsidR="00815373" w:rsidRPr="003164C9" w:rsidRDefault="00815373" w:rsidP="008E698D">
      <w:pPr>
        <w:pStyle w:val="Titolo3"/>
        <w:rPr>
          <w:sz w:val="24"/>
          <w:szCs w:val="24"/>
        </w:rPr>
      </w:pPr>
      <w:r w:rsidRPr="003164C9">
        <w:rPr>
          <w:sz w:val="24"/>
          <w:szCs w:val="24"/>
        </w:rPr>
        <w:t xml:space="preserve">Comunicato Stampa </w:t>
      </w:r>
    </w:p>
    <w:p w14:paraId="6EDF79A7" w14:textId="77777777" w:rsidR="009015C7" w:rsidRDefault="009015C7" w:rsidP="008E698D">
      <w:pPr>
        <w:rPr>
          <w:rFonts w:cs="Arial"/>
          <w:b/>
          <w:bCs/>
          <w:sz w:val="26"/>
          <w:szCs w:val="26"/>
        </w:rPr>
      </w:pPr>
    </w:p>
    <w:p w14:paraId="3AB43F88" w14:textId="2FA1D7C5" w:rsidR="00815373" w:rsidRDefault="009015C7" w:rsidP="008E698D">
      <w:r w:rsidRPr="009015C7">
        <w:rPr>
          <w:rFonts w:cs="Arial"/>
          <w:b/>
          <w:bCs/>
          <w:sz w:val="26"/>
          <w:szCs w:val="26"/>
        </w:rPr>
        <w:t>Nuova scuola secondaria di 1° grado “Giuseppe Lozer”: tutto pronto per l’inizio delle lezioni</w:t>
      </w:r>
    </w:p>
    <w:p w14:paraId="1E2CB15C" w14:textId="77777777" w:rsidR="000B0FAB" w:rsidRDefault="000B0FAB" w:rsidP="008E698D"/>
    <w:p w14:paraId="78807ADF" w14:textId="77777777" w:rsidR="004B0927" w:rsidRDefault="004B0927" w:rsidP="008E698D"/>
    <w:p w14:paraId="2FF620CB" w14:textId="0AF69331" w:rsidR="00815373" w:rsidRDefault="00815373" w:rsidP="005F4BF7">
      <w:pPr>
        <w:tabs>
          <w:tab w:val="left" w:pos="284"/>
        </w:tabs>
      </w:pPr>
      <w:r>
        <w:t xml:space="preserve">Pordenone, </w:t>
      </w:r>
      <w:r w:rsidR="009015C7">
        <w:t>06/09/2024</w:t>
      </w:r>
    </w:p>
    <w:p w14:paraId="1F3FAB9D" w14:textId="77777777" w:rsidR="009015C7" w:rsidRPr="009015C7" w:rsidRDefault="009015C7" w:rsidP="009015C7">
      <w:pPr>
        <w:tabs>
          <w:tab w:val="left" w:pos="284"/>
        </w:tabs>
      </w:pPr>
    </w:p>
    <w:p w14:paraId="68A77921" w14:textId="55C19422" w:rsidR="009015C7" w:rsidRPr="009015C7" w:rsidRDefault="009015C7" w:rsidP="009015C7">
      <w:pPr>
        <w:tabs>
          <w:tab w:val="left" w:pos="284"/>
        </w:tabs>
      </w:pPr>
      <w:r>
        <w:tab/>
        <w:t>T</w:t>
      </w:r>
      <w:r w:rsidRPr="009015C7">
        <w:t xml:space="preserve">utto è pronto per la tanto attesa inaugurazione della nuova scuola secondaria di 1° grado “Giuseppe Lozer” a Torre di Pordenone che avrà luogo venerdì 6 settembre alle </w:t>
      </w:r>
      <w:r w:rsidR="000767CC">
        <w:t xml:space="preserve">ore </w:t>
      </w:r>
      <w:r w:rsidRPr="009015C7">
        <w:t xml:space="preserve">18.30 alla presenza del sindaco reggente Alberto Parigi, </w:t>
      </w:r>
      <w:r w:rsidR="000767CC">
        <w:t>dell’assessore al PNRR Alessandro Ciriani, del Ministro per i rapporti con il Parlamento Luca Ciriani, del P</w:t>
      </w:r>
      <w:r w:rsidR="000767CC" w:rsidRPr="003C4940">
        <w:t xml:space="preserve">residente </w:t>
      </w:r>
      <w:r w:rsidR="000767CC">
        <w:t xml:space="preserve">della </w:t>
      </w:r>
      <w:r w:rsidR="000767CC" w:rsidRPr="003C4940">
        <w:t>Regione autonoma Friuli Venezia Giulia</w:t>
      </w:r>
      <w:r w:rsidR="000767CC">
        <w:t xml:space="preserve"> Massimiliano Fedriga, nonché del dirigente scolastico Vladimiro Giacomello e de</w:t>
      </w:r>
      <w:r w:rsidR="00EE4B44">
        <w:t>i docenti</w:t>
      </w:r>
      <w:r w:rsidR="000767CC">
        <w:t>.</w:t>
      </w:r>
    </w:p>
    <w:p w14:paraId="7BDED1AF" w14:textId="64E8E52F" w:rsidR="009015C7" w:rsidRPr="009015C7" w:rsidRDefault="00EE4B44" w:rsidP="009015C7">
      <w:pPr>
        <w:tabs>
          <w:tab w:val="left" w:pos="284"/>
        </w:tabs>
      </w:pPr>
      <w:r>
        <w:tab/>
      </w:r>
      <w:r w:rsidR="009015C7" w:rsidRPr="009015C7">
        <w:t>Come promesso dall’Amministrazione e nel completo rispetto del cronoprogramma, l’11 settembre 2024 gli studenti entreranno in una scuola realizzata ex novo, rispondente ai più moderni criteri di costruzione, sismicamente sicura, il cui impatto energetico è quasi pari a zero, dotata di sistemi e tecnologie d’avanguardia, accessibile alle persone che presentano disabilità e dotata di spazi ampi e confortevoli per il benessere dei ragazzi e dei loro insegnanti.</w:t>
      </w:r>
    </w:p>
    <w:p w14:paraId="709497E1" w14:textId="3CF4354D" w:rsidR="00EE4B44" w:rsidRDefault="00EE4B44" w:rsidP="009015C7">
      <w:pPr>
        <w:tabs>
          <w:tab w:val="left" w:pos="284"/>
        </w:tabs>
      </w:pPr>
      <w:r>
        <w:tab/>
      </w:r>
      <w:r w:rsidR="009015C7" w:rsidRPr="009015C7">
        <w:t xml:space="preserve">L’edificio è stato costruito sul suolo in cui sorgeva il prefabbricato che un tempo ospitava gli alpini e la sua erezione non ha comportato </w:t>
      </w:r>
      <w:r w:rsidR="009015C7" w:rsidRPr="009015C7">
        <w:rPr>
          <w:b/>
        </w:rPr>
        <w:t>nessuna interruzione delle lezioni</w:t>
      </w:r>
      <w:r w:rsidR="009015C7" w:rsidRPr="009015C7">
        <w:t>. Infatti</w:t>
      </w:r>
      <w:r>
        <w:t>,</w:t>
      </w:r>
      <w:r w:rsidR="009015C7" w:rsidRPr="009015C7">
        <w:t xml:space="preserve"> lo scorso anno scolastico si è svolto</w:t>
      </w:r>
      <w:r>
        <w:t xml:space="preserve"> e concluso</w:t>
      </w:r>
      <w:r w:rsidR="009015C7" w:rsidRPr="009015C7">
        <w:t xml:space="preserve"> regolarmente all’interno del vecchio fabbricato (</w:t>
      </w:r>
      <w:r>
        <w:t xml:space="preserve">situato </w:t>
      </w:r>
      <w:r w:rsidR="009015C7" w:rsidRPr="009015C7">
        <w:t xml:space="preserve">accanto alla </w:t>
      </w:r>
      <w:r>
        <w:t>N</w:t>
      </w:r>
      <w:r w:rsidR="009015C7" w:rsidRPr="009015C7">
        <w:t xml:space="preserve">uova Lozer), che </w:t>
      </w:r>
      <w:r>
        <w:t>in questi giorni verrà</w:t>
      </w:r>
      <w:r w:rsidR="009015C7" w:rsidRPr="009015C7">
        <w:t xml:space="preserve"> demolito per consentire </w:t>
      </w:r>
      <w:r w:rsidR="00DD6CA4">
        <w:t>entro</w:t>
      </w:r>
      <w:r w:rsidR="00DD6CA4" w:rsidRPr="009015C7">
        <w:t xml:space="preserve"> </w:t>
      </w:r>
      <w:r w:rsidR="00DD6CA4" w:rsidRPr="00DD6CA4">
        <w:t>fine primavera 2026</w:t>
      </w:r>
      <w:r w:rsidR="00DD6CA4">
        <w:t xml:space="preserve"> </w:t>
      </w:r>
      <w:r w:rsidR="009015C7" w:rsidRPr="009015C7">
        <w:t>la realizzazione d</w:t>
      </w:r>
      <w:r>
        <w:t>el</w:t>
      </w:r>
      <w:r w:rsidR="009015C7" w:rsidRPr="009015C7">
        <w:t xml:space="preserve"> </w:t>
      </w:r>
      <w:r w:rsidR="009015C7" w:rsidRPr="009015C7">
        <w:rPr>
          <w:b/>
        </w:rPr>
        <w:t xml:space="preserve">nuovissimo auditorium </w:t>
      </w:r>
      <w:r w:rsidR="009015C7" w:rsidRPr="00EE4B44">
        <w:rPr>
          <w:bCs/>
        </w:rPr>
        <w:t>e d</w:t>
      </w:r>
      <w:r>
        <w:rPr>
          <w:bCs/>
        </w:rPr>
        <w:t>ell</w:t>
      </w:r>
      <w:r w:rsidR="009015C7" w:rsidRPr="00EE4B44">
        <w:rPr>
          <w:bCs/>
        </w:rPr>
        <w:t>a</w:t>
      </w:r>
      <w:r w:rsidR="009015C7" w:rsidRPr="009015C7">
        <w:rPr>
          <w:b/>
        </w:rPr>
        <w:t xml:space="preserve"> palestra</w:t>
      </w:r>
      <w:r w:rsidR="009015C7" w:rsidRPr="009015C7">
        <w:t xml:space="preserve">. Nel frattempo i giovani studenti potranno svolgere </w:t>
      </w:r>
      <w:r>
        <w:t xml:space="preserve">le </w:t>
      </w:r>
      <w:r w:rsidR="009015C7" w:rsidRPr="009015C7">
        <w:t>attività motorie nell’adiacente palestrina della</w:t>
      </w:r>
      <w:r>
        <w:t xml:space="preserve"> scuola</w:t>
      </w:r>
      <w:r w:rsidR="009015C7" w:rsidRPr="009015C7">
        <w:t xml:space="preserve"> primaria Beato Odorico, raggiungendo quest’ultima in totale sicurezza attraverso un passaggio realizzato ad hoc. </w:t>
      </w:r>
    </w:p>
    <w:p w14:paraId="2E1F1997" w14:textId="0A9CFABB" w:rsidR="009015C7" w:rsidRPr="009015C7" w:rsidRDefault="00EE4B44" w:rsidP="009015C7">
      <w:pPr>
        <w:tabs>
          <w:tab w:val="left" w:pos="284"/>
        </w:tabs>
      </w:pPr>
      <w:r>
        <w:tab/>
        <w:t>Per</w:t>
      </w:r>
      <w:r w:rsidRPr="009015C7">
        <w:t xml:space="preserve"> consentire lo svolgimento dei lavori di cantiere in via Zara</w:t>
      </w:r>
      <w:r>
        <w:t>, durante</w:t>
      </w:r>
      <w:r w:rsidR="009015C7" w:rsidRPr="009015C7">
        <w:t xml:space="preserve"> quest’anno scolastico </w:t>
      </w:r>
      <w:r w:rsidR="009015C7" w:rsidRPr="009015C7">
        <w:rPr>
          <w:b/>
        </w:rPr>
        <w:t xml:space="preserve">l’unico accesso alla </w:t>
      </w:r>
      <w:r w:rsidR="005B393F">
        <w:rPr>
          <w:b/>
        </w:rPr>
        <w:t>Nuova Lozer</w:t>
      </w:r>
      <w:r w:rsidR="009015C7" w:rsidRPr="009015C7">
        <w:rPr>
          <w:b/>
        </w:rPr>
        <w:t xml:space="preserve"> avverrà da via Piave</w:t>
      </w:r>
      <w:r w:rsidR="009015C7" w:rsidRPr="009015C7">
        <w:t xml:space="preserve"> accanto alla fioreria, tra il civico 40 e il 42.</w:t>
      </w:r>
    </w:p>
    <w:p w14:paraId="7A2588CC" w14:textId="15C27856" w:rsidR="009015C7" w:rsidRDefault="009015C7" w:rsidP="009015C7">
      <w:pPr>
        <w:tabs>
          <w:tab w:val="left" w:pos="284"/>
        </w:tabs>
      </w:pPr>
    </w:p>
    <w:p w14:paraId="73776A2F" w14:textId="77777777" w:rsidR="007D2EB6" w:rsidRDefault="007D2EB6" w:rsidP="009015C7">
      <w:pPr>
        <w:tabs>
          <w:tab w:val="left" w:pos="284"/>
        </w:tabs>
      </w:pPr>
    </w:p>
    <w:p w14:paraId="3BD8DE07" w14:textId="4CF0BBD7" w:rsidR="005B393F" w:rsidRPr="007D2EB6" w:rsidRDefault="005B393F" w:rsidP="009015C7">
      <w:pPr>
        <w:tabs>
          <w:tab w:val="left" w:pos="284"/>
        </w:tabs>
        <w:rPr>
          <w:b/>
          <w:bCs/>
          <w:smallCaps/>
        </w:rPr>
      </w:pPr>
      <w:r w:rsidRPr="007D2EB6">
        <w:rPr>
          <w:b/>
          <w:bCs/>
          <w:smallCaps/>
        </w:rPr>
        <w:t>DETTAGLI</w:t>
      </w:r>
      <w:r w:rsidR="002D164A">
        <w:rPr>
          <w:b/>
          <w:bCs/>
          <w:smallCaps/>
        </w:rPr>
        <w:t xml:space="preserve"> E NUMERI</w:t>
      </w:r>
    </w:p>
    <w:p w14:paraId="6EB58963" w14:textId="77777777" w:rsidR="005B393F" w:rsidRPr="009015C7" w:rsidRDefault="005B393F" w:rsidP="009015C7">
      <w:pPr>
        <w:tabs>
          <w:tab w:val="left" w:pos="284"/>
        </w:tabs>
      </w:pPr>
    </w:p>
    <w:p w14:paraId="24690460" w14:textId="77777777" w:rsidR="004B0927" w:rsidRDefault="005B393F" w:rsidP="009015C7">
      <w:pPr>
        <w:tabs>
          <w:tab w:val="left" w:pos="284"/>
        </w:tabs>
      </w:pPr>
      <w:r>
        <w:tab/>
      </w:r>
      <w:r w:rsidR="009015C7" w:rsidRPr="009015C7">
        <w:t xml:space="preserve">La </w:t>
      </w:r>
      <w:r w:rsidR="007D2EB6">
        <w:t>N</w:t>
      </w:r>
      <w:r w:rsidR="009015C7" w:rsidRPr="009015C7">
        <w:t xml:space="preserve">uova Lozer è una scuola </w:t>
      </w:r>
      <w:r w:rsidR="009015C7" w:rsidRPr="009015C7">
        <w:rPr>
          <w:b/>
        </w:rPr>
        <w:t>sicura dal punto di vista sismico</w:t>
      </w:r>
      <w:r w:rsidR="009015C7" w:rsidRPr="009015C7">
        <w:t xml:space="preserve"> e </w:t>
      </w:r>
      <w:r w:rsidR="009015C7" w:rsidRPr="009015C7">
        <w:rPr>
          <w:b/>
        </w:rPr>
        <w:t>accessibile</w:t>
      </w:r>
      <w:r w:rsidR="009015C7" w:rsidRPr="009015C7">
        <w:t xml:space="preserve"> alle persone portatrici di Handicap. </w:t>
      </w:r>
      <w:r w:rsidR="00192750">
        <w:t xml:space="preserve">Sotto il profilo energetico </w:t>
      </w:r>
      <w:r w:rsidR="009015C7" w:rsidRPr="009015C7">
        <w:t xml:space="preserve">le emissioni </w:t>
      </w:r>
      <w:r w:rsidR="004B0927">
        <w:t xml:space="preserve">dell’edificio </w:t>
      </w:r>
      <w:r w:rsidR="009015C7" w:rsidRPr="009015C7">
        <w:t xml:space="preserve">sono quasi </w:t>
      </w:r>
      <w:r w:rsidR="007D2EB6" w:rsidRPr="009015C7">
        <w:t xml:space="preserve">pari </w:t>
      </w:r>
      <w:r w:rsidR="009015C7" w:rsidRPr="009015C7">
        <w:t>a</w:t>
      </w:r>
      <w:r w:rsidR="007D2EB6">
        <w:t>llo</w:t>
      </w:r>
      <w:r w:rsidR="009015C7" w:rsidRPr="009015C7">
        <w:t xml:space="preserve"> zero grazie al</w:t>
      </w:r>
      <w:r w:rsidR="00192750">
        <w:t xml:space="preserve">la realizzazione di un efficace </w:t>
      </w:r>
      <w:r w:rsidR="009015C7" w:rsidRPr="009015C7">
        <w:rPr>
          <w:b/>
        </w:rPr>
        <w:t>isolamento</w:t>
      </w:r>
      <w:r w:rsidR="009015C7" w:rsidRPr="009015C7">
        <w:t xml:space="preserve"> e al </w:t>
      </w:r>
      <w:r w:rsidR="00192750">
        <w:t>grande</w:t>
      </w:r>
      <w:r w:rsidR="009015C7" w:rsidRPr="009015C7">
        <w:t xml:space="preserve"> </w:t>
      </w:r>
      <w:r w:rsidR="009015C7" w:rsidRPr="009015C7">
        <w:rPr>
          <w:b/>
        </w:rPr>
        <w:t>impianto fotovoltaico</w:t>
      </w:r>
      <w:r w:rsidR="009015C7" w:rsidRPr="009015C7">
        <w:t xml:space="preserve"> collocato sul tetto, </w:t>
      </w:r>
      <w:r w:rsidR="004B0927" w:rsidRPr="009015C7">
        <w:t xml:space="preserve">non impattante poiché non visibile da terra </w:t>
      </w:r>
      <w:r w:rsidR="004B0927">
        <w:t xml:space="preserve">e </w:t>
      </w:r>
      <w:r w:rsidR="009015C7" w:rsidRPr="009015C7">
        <w:t xml:space="preserve">predisposto per l’installazione di batterie di accumulo. </w:t>
      </w:r>
    </w:p>
    <w:p w14:paraId="0CFDFD3D" w14:textId="1212471C" w:rsidR="009015C7" w:rsidRPr="009015C7" w:rsidRDefault="004B0927" w:rsidP="009015C7">
      <w:pPr>
        <w:tabs>
          <w:tab w:val="left" w:pos="284"/>
        </w:tabs>
      </w:pPr>
      <w:r>
        <w:tab/>
      </w:r>
      <w:r w:rsidR="009015C7" w:rsidRPr="009015C7">
        <w:t xml:space="preserve">Le </w:t>
      </w:r>
      <w:r w:rsidR="009015C7" w:rsidRPr="009015C7">
        <w:rPr>
          <w:b/>
        </w:rPr>
        <w:t>aule sono di dimensioni maggiori</w:t>
      </w:r>
      <w:r w:rsidR="009015C7" w:rsidRPr="009015C7">
        <w:t xml:space="preserve"> rispetto ai minimi di legge, curate dal punto di vista acustico, riscaldate a pavimento, raffrescate tramite ventilazione meccanica che ne garantisce la qualità dell’aria e </w:t>
      </w:r>
      <w:r>
        <w:t>con</w:t>
      </w:r>
      <w:r w:rsidR="009015C7" w:rsidRPr="009015C7">
        <w:t xml:space="preserve"> vetrate ampie dalle quali la luce solare può essere mediata tramite tendaggi meccanizzati. </w:t>
      </w:r>
      <w:r>
        <w:t>Inoltre l</w:t>
      </w:r>
      <w:r w:rsidR="009015C7" w:rsidRPr="009015C7">
        <w:t>’edificio presenta una rete di cablaggi che ne assicura la connettività in ogni locale ed è munito di impianto antintrusione.</w:t>
      </w:r>
    </w:p>
    <w:p w14:paraId="06E8BBD8" w14:textId="0744BAB2" w:rsidR="009015C7" w:rsidRDefault="004B0927" w:rsidP="009015C7">
      <w:pPr>
        <w:tabs>
          <w:tab w:val="left" w:pos="284"/>
        </w:tabs>
      </w:pPr>
      <w:r>
        <w:lastRenderedPageBreak/>
        <w:tab/>
      </w:r>
      <w:r w:rsidR="009015C7" w:rsidRPr="009015C7">
        <w:t xml:space="preserve">Gli spazi interni sono così suddivisi su </w:t>
      </w:r>
      <w:r w:rsidR="009015C7" w:rsidRPr="004B0927">
        <w:rPr>
          <w:b/>
          <w:bCs/>
        </w:rPr>
        <w:t>tre piani</w:t>
      </w:r>
      <w:r w:rsidR="009015C7" w:rsidRPr="009015C7">
        <w:t xml:space="preserve"> per ospitare fino a </w:t>
      </w:r>
      <w:r w:rsidR="009015C7" w:rsidRPr="009015C7">
        <w:rPr>
          <w:b/>
        </w:rPr>
        <w:t>525 studenti</w:t>
      </w:r>
      <w:r w:rsidR="009015C7" w:rsidRPr="009015C7">
        <w:t xml:space="preserve">: 22 aule, 3 aule BES </w:t>
      </w:r>
      <w:r>
        <w:t xml:space="preserve">dedicate ai ragazzi con </w:t>
      </w:r>
      <w:r w:rsidR="009015C7" w:rsidRPr="009015C7">
        <w:t>Bisogni Educativi Speciali</w:t>
      </w:r>
      <w:r>
        <w:t xml:space="preserve"> (</w:t>
      </w:r>
      <w:r w:rsidR="009015C7" w:rsidRPr="009015C7">
        <w:t>un’aula BES per ogni piano</w:t>
      </w:r>
      <w:r>
        <w:t>)</w:t>
      </w:r>
      <w:r w:rsidR="009015C7" w:rsidRPr="009015C7">
        <w:t xml:space="preserve">, una biblioteca, 2 aule di informatica, una di tecnologia, una di arte e alcuni laboratori. Al piano terra </w:t>
      </w:r>
      <w:r>
        <w:t>si trovano</w:t>
      </w:r>
      <w:r w:rsidR="009015C7" w:rsidRPr="009015C7">
        <w:t xml:space="preserve"> inoltre l’aula insegnanti, un’infermeria, l’archivio, la copisteria e un deposito strumenti. In attesa della realizzazione del grande auditorium, un ampio spazio polifunzionale </w:t>
      </w:r>
      <w:r>
        <w:t>è</w:t>
      </w:r>
      <w:r w:rsidR="009015C7" w:rsidRPr="009015C7">
        <w:t xml:space="preserve"> destinato ad aula di musica. </w:t>
      </w:r>
      <w:r>
        <w:t>Infine</w:t>
      </w:r>
      <w:r w:rsidR="009015C7" w:rsidRPr="009015C7">
        <w:t xml:space="preserve">, ciascuno studente avrà a disposizione un </w:t>
      </w:r>
      <w:r w:rsidR="009015C7" w:rsidRPr="009015C7">
        <w:rPr>
          <w:b/>
        </w:rPr>
        <w:t>armadietto personale</w:t>
      </w:r>
      <w:r>
        <w:t xml:space="preserve"> in cui riporre le proprie cose.</w:t>
      </w:r>
    </w:p>
    <w:p w14:paraId="158C2B3D" w14:textId="7DD94D89" w:rsidR="00A13186" w:rsidRDefault="00A13186" w:rsidP="00A13186">
      <w:pPr>
        <w:tabs>
          <w:tab w:val="left" w:pos="284"/>
        </w:tabs>
      </w:pPr>
      <w:r>
        <w:tab/>
        <w:t>«</w:t>
      </w:r>
      <w:r>
        <w:t xml:space="preserve">Da amministratore pubblico e da genitore </w:t>
      </w:r>
      <w:r>
        <w:t xml:space="preserve">– afferma il sindaco reggente Alberto Parigi – </w:t>
      </w:r>
      <w:r>
        <w:t>provo</w:t>
      </w:r>
      <w:r>
        <w:t xml:space="preserve"> </w:t>
      </w:r>
      <w:r>
        <w:t>grande soddisfazione perché i nostri figli avranno la possibilità di godere di una scuola moderna e sicura.</w:t>
      </w:r>
    </w:p>
    <w:p w14:paraId="3D8E04D0" w14:textId="5C1D70C1" w:rsidR="00A13186" w:rsidRPr="009015C7" w:rsidRDefault="00A13186" w:rsidP="00A13186">
      <w:pPr>
        <w:tabs>
          <w:tab w:val="left" w:pos="284"/>
        </w:tabs>
      </w:pPr>
      <w:r>
        <w:t xml:space="preserve">Sono convinto che un ambiente </w:t>
      </w:r>
      <w:r>
        <w:t>nuovo, all’avanguardia e sicuro</w:t>
      </w:r>
      <w:r>
        <w:t xml:space="preserve"> sia importante per migliorare il benessere degli studenti e la qualità dello studio.</w:t>
      </w:r>
      <w:r>
        <w:t xml:space="preserve"> </w:t>
      </w:r>
      <w:r>
        <w:t xml:space="preserve">La Lozer </w:t>
      </w:r>
      <w:r>
        <w:t xml:space="preserve">– continua Parigi – </w:t>
      </w:r>
      <w:r>
        <w:t>è</w:t>
      </w:r>
      <w:r>
        <w:t xml:space="preserve"> </w:t>
      </w:r>
      <w:r>
        <w:t>solo una delle scuole che stiamo realizzando in città</w:t>
      </w:r>
      <w:r>
        <w:t xml:space="preserve"> o sulle quali effettuiamo interventi di manutenzione</w:t>
      </w:r>
      <w:r>
        <w:t>. Narvesa,</w:t>
      </w:r>
      <w:r>
        <w:t xml:space="preserve"> Beato</w:t>
      </w:r>
      <w:r>
        <w:t xml:space="preserve"> Odorico, Grigoletti</w:t>
      </w:r>
      <w:r>
        <w:t xml:space="preserve"> con la sua mensa</w:t>
      </w:r>
      <w:r>
        <w:t xml:space="preserve">, </w:t>
      </w:r>
      <w:r>
        <w:t xml:space="preserve">la costruzione del </w:t>
      </w:r>
      <w:r>
        <w:t xml:space="preserve">nuovo asilo nido </w:t>
      </w:r>
      <w:r>
        <w:t>di</w:t>
      </w:r>
      <w:r>
        <w:t xml:space="preserve"> Torre</w:t>
      </w:r>
      <w:r>
        <w:t>. Accanto a questi, sono</w:t>
      </w:r>
      <w:r>
        <w:t xml:space="preserve"> moltissimi</w:t>
      </w:r>
      <w:r>
        <w:t xml:space="preserve"> gli</w:t>
      </w:r>
      <w:r>
        <w:t xml:space="preserve"> interventi di edilizia scolastica, di sostegno </w:t>
      </w:r>
      <w:r>
        <w:t xml:space="preserve">alle scuole per </w:t>
      </w:r>
      <w:r>
        <w:t xml:space="preserve">i nostri ragazzi, </w:t>
      </w:r>
      <w:r>
        <w:t xml:space="preserve">di </w:t>
      </w:r>
      <w:r>
        <w:t>progetti anti bullismo</w:t>
      </w:r>
      <w:r>
        <w:t xml:space="preserve"> e</w:t>
      </w:r>
      <w:r>
        <w:t xml:space="preserve"> percorsi formativi</w:t>
      </w:r>
      <w:r>
        <w:t xml:space="preserve">». </w:t>
      </w:r>
    </w:p>
    <w:p w14:paraId="297B072A" w14:textId="2BBEC226" w:rsidR="009015C7" w:rsidRDefault="004B0927" w:rsidP="009015C7">
      <w:pPr>
        <w:tabs>
          <w:tab w:val="left" w:pos="284"/>
        </w:tabs>
      </w:pPr>
      <w:r>
        <w:tab/>
      </w:r>
      <w:r w:rsidR="009015C7" w:rsidRPr="009015C7">
        <w:t>L’opera, il cui costo complessivo ammonta a 11 milioni 174 mila euro, è stata finanziata per 3 milioni da</w:t>
      </w:r>
      <w:r>
        <w:t>l</w:t>
      </w:r>
      <w:r w:rsidR="009015C7" w:rsidRPr="009015C7">
        <w:t xml:space="preserve"> PNRR, per 4 milioni 700 mila euro da fondi regionali e per 3 milioni 414 mila euro dal Comune di Pordenone.  Il forte incremento dei prezzi e la difficoltà di approvvigionamento delle materie prime, dovuti ad una situazione socio-politica internazionale critica, ha fatto lievitare anche il costo complessivo dell’opera. </w:t>
      </w:r>
      <w:r>
        <w:t>T</w:t>
      </w:r>
      <w:r w:rsidR="009015C7" w:rsidRPr="009015C7">
        <w:t xml:space="preserve">uttavia queste difficoltà sono state gestite in modo tale da non compromettere la qualità dell’edificio. Prossimamente </w:t>
      </w:r>
      <w:r>
        <w:t>il Comune riceverà</w:t>
      </w:r>
      <w:r w:rsidR="009015C7" w:rsidRPr="009015C7">
        <w:t xml:space="preserve"> i fondi statali GSE, dedicati a quelle opere che possiedono parametri energetici d’eccellenza.</w:t>
      </w:r>
    </w:p>
    <w:p w14:paraId="4F3A3757" w14:textId="10F741E3" w:rsidR="00A13186" w:rsidRPr="009015C7" w:rsidRDefault="00A13186" w:rsidP="00A13186">
      <w:pPr>
        <w:tabs>
          <w:tab w:val="left" w:pos="284"/>
        </w:tabs>
      </w:pPr>
      <w:r>
        <w:tab/>
        <w:t>«R</w:t>
      </w:r>
      <w:r>
        <w:t xml:space="preserve">ealizzare </w:t>
      </w:r>
      <w:r>
        <w:t xml:space="preserve">delle </w:t>
      </w:r>
      <w:r>
        <w:t xml:space="preserve">opere </w:t>
      </w:r>
      <w:r>
        <w:t xml:space="preserve">– puntualizza l’assessore al PNRR Alessandro Ciriani – risulta </w:t>
      </w:r>
      <w:r>
        <w:t>facilmente</w:t>
      </w:r>
      <w:r>
        <w:t xml:space="preserve"> una</w:t>
      </w:r>
      <w:r>
        <w:t xml:space="preserve"> scelta impopolare, </w:t>
      </w:r>
      <w:r>
        <w:t>perché causa di</w:t>
      </w:r>
      <w:r>
        <w:t xml:space="preserve"> disagi</w:t>
      </w:r>
      <w:r>
        <w:t xml:space="preserve"> per i cittadini, di </w:t>
      </w:r>
      <w:r>
        <w:t xml:space="preserve">problemi </w:t>
      </w:r>
      <w:r>
        <w:t>da risolvere nei</w:t>
      </w:r>
      <w:r>
        <w:t xml:space="preserve"> cantieri</w:t>
      </w:r>
      <w:r>
        <w:t>, di norme a cui attenersi</w:t>
      </w:r>
      <w:r>
        <w:t xml:space="preserve">. </w:t>
      </w:r>
      <w:r>
        <w:t>Il</w:t>
      </w:r>
      <w:r>
        <w:t xml:space="preserve"> report fatto stilare </w:t>
      </w:r>
      <w:r>
        <w:t xml:space="preserve">nel 2017 </w:t>
      </w:r>
      <w:r>
        <w:t>da</w:t>
      </w:r>
      <w:r>
        <w:t>l</w:t>
      </w:r>
      <w:r>
        <w:t xml:space="preserve"> consigliare regionale </w:t>
      </w:r>
      <w:r>
        <w:t xml:space="preserve">Alessandro </w:t>
      </w:r>
      <w:r>
        <w:t xml:space="preserve">Basso </w:t>
      </w:r>
      <w:r>
        <w:t>fece</w:t>
      </w:r>
      <w:r>
        <w:t xml:space="preserve"> emergere allora un quadro disastroso su</w:t>
      </w:r>
      <w:r>
        <w:t>ll’</w:t>
      </w:r>
      <w:r>
        <w:t>edilizia scolastica</w:t>
      </w:r>
      <w:r>
        <w:t xml:space="preserve"> in città. Oggi, g</w:t>
      </w:r>
      <w:r>
        <w:t>razie ad un faticoso lavoro</w:t>
      </w:r>
      <w:r>
        <w:t xml:space="preserve"> d’equipe,</w:t>
      </w:r>
      <w:r>
        <w:t xml:space="preserve"> siamo riusciti ad ottenere i finanziamenti necessari</w:t>
      </w:r>
      <w:r>
        <w:t xml:space="preserve"> per la costruzione di questa grande scuola che </w:t>
      </w:r>
      <w:r>
        <w:t xml:space="preserve">non rappresenta solo un edificio a se stante, ma fa parte di un contesto culturale e di formazione. Un risultato storico eccezionale per </w:t>
      </w:r>
      <w:r>
        <w:t>la nostra</w:t>
      </w:r>
      <w:r>
        <w:t xml:space="preserve"> città</w:t>
      </w:r>
      <w:r>
        <w:t>»</w:t>
      </w:r>
      <w:r>
        <w:t>.</w:t>
      </w:r>
    </w:p>
    <w:p w14:paraId="58C0754E" w14:textId="77777777" w:rsidR="00A13186" w:rsidRDefault="004B0927" w:rsidP="009015C7">
      <w:pPr>
        <w:tabs>
          <w:tab w:val="left" w:pos="284"/>
        </w:tabs>
      </w:pPr>
      <w:r>
        <w:tab/>
      </w:r>
      <w:r w:rsidR="00A13186">
        <w:t>«</w:t>
      </w:r>
      <w:r>
        <w:t>Con la</w:t>
      </w:r>
      <w:r w:rsidR="009015C7" w:rsidRPr="009015C7">
        <w:t xml:space="preserve"> realizzazione della </w:t>
      </w:r>
      <w:r>
        <w:t>N</w:t>
      </w:r>
      <w:r w:rsidR="009015C7" w:rsidRPr="009015C7">
        <w:t>uova Lozer</w:t>
      </w:r>
      <w:r w:rsidR="00A13186">
        <w:t xml:space="preserve"> – concludono l’assessore ai lavori pubblici Giuseppe Verdichizzi e quello all’urbanistica Lidia Diomede –</w:t>
      </w:r>
      <w:r w:rsidR="009015C7" w:rsidRPr="009015C7">
        <w:t xml:space="preserve"> </w:t>
      </w:r>
      <w:r w:rsidR="00DA2BD5">
        <w:t>il</w:t>
      </w:r>
      <w:r w:rsidR="00A13186">
        <w:t xml:space="preserve"> </w:t>
      </w:r>
      <w:r w:rsidR="00DA2BD5">
        <w:t>Comune non si è</w:t>
      </w:r>
      <w:r w:rsidR="009015C7" w:rsidRPr="009015C7">
        <w:t xml:space="preserve"> limita</w:t>
      </w:r>
      <w:r>
        <w:t>to</w:t>
      </w:r>
      <w:r w:rsidR="009015C7" w:rsidRPr="009015C7">
        <w:t xml:space="preserve"> a sostituire un inadatto e obsoleto edificio scolastico</w:t>
      </w:r>
      <w:r>
        <w:t>,</w:t>
      </w:r>
      <w:r w:rsidR="009015C7" w:rsidRPr="009015C7">
        <w:t xml:space="preserve"> ma piuttosto </w:t>
      </w:r>
      <w:r w:rsidR="00A13186">
        <w:t xml:space="preserve">ha </w:t>
      </w:r>
      <w:r>
        <w:t xml:space="preserve">voluto </w:t>
      </w:r>
      <w:r w:rsidR="009015C7" w:rsidRPr="006F05F1">
        <w:rPr>
          <w:b/>
          <w:bCs/>
        </w:rPr>
        <w:t>arricchire un’area del quartiere di Torre</w:t>
      </w:r>
      <w:r w:rsidR="009015C7" w:rsidRPr="009015C7">
        <w:t xml:space="preserve">, dotandola di nuovi servizi utili alla </w:t>
      </w:r>
      <w:r w:rsidR="009015C7" w:rsidRPr="006F05F1">
        <w:rPr>
          <w:b/>
          <w:bCs/>
        </w:rPr>
        <w:t>collettività</w:t>
      </w:r>
      <w:r w:rsidR="00A13186">
        <w:t>».</w:t>
      </w:r>
    </w:p>
    <w:p w14:paraId="6FCEAAD9" w14:textId="0DA4689E" w:rsidR="009015C7" w:rsidRDefault="00A13186" w:rsidP="009015C7">
      <w:pPr>
        <w:tabs>
          <w:tab w:val="left" w:pos="284"/>
        </w:tabs>
      </w:pPr>
      <w:r>
        <w:tab/>
      </w:r>
      <w:r w:rsidR="009015C7" w:rsidRPr="009015C7">
        <w:t xml:space="preserve">Infatti, la </w:t>
      </w:r>
      <w:r w:rsidR="009015C7" w:rsidRPr="006F05F1">
        <w:rPr>
          <w:b/>
          <w:bCs/>
        </w:rPr>
        <w:t>palestra</w:t>
      </w:r>
      <w:r w:rsidR="009015C7" w:rsidRPr="009015C7">
        <w:t xml:space="preserve"> di prossima realizzazione </w:t>
      </w:r>
      <w:r w:rsidR="004B0927">
        <w:t xml:space="preserve">– </w:t>
      </w:r>
      <w:r w:rsidR="009015C7" w:rsidRPr="009015C7">
        <w:t>omologata</w:t>
      </w:r>
      <w:r w:rsidR="004B0927">
        <w:t xml:space="preserve"> </w:t>
      </w:r>
      <w:r w:rsidR="009015C7" w:rsidRPr="009015C7">
        <w:t>CONI</w:t>
      </w:r>
      <w:r w:rsidR="004B0927">
        <w:t xml:space="preserve"> </w:t>
      </w:r>
      <w:r w:rsidR="00611170">
        <w:t xml:space="preserve">con 150 posti a sedere </w:t>
      </w:r>
      <w:r w:rsidR="004B0927">
        <w:t>–,</w:t>
      </w:r>
      <w:r w:rsidR="009015C7" w:rsidRPr="009015C7">
        <w:t xml:space="preserve"> assieme</w:t>
      </w:r>
      <w:r w:rsidR="004B0927">
        <w:t xml:space="preserve"> </w:t>
      </w:r>
      <w:r w:rsidR="009015C7" w:rsidRPr="009015C7">
        <w:t>all’</w:t>
      </w:r>
      <w:r w:rsidR="009015C7" w:rsidRPr="006F05F1">
        <w:rPr>
          <w:b/>
          <w:bCs/>
        </w:rPr>
        <w:t>auditorium</w:t>
      </w:r>
      <w:r w:rsidR="009015C7" w:rsidRPr="009015C7">
        <w:t xml:space="preserve"> con le relative aule di musica e ad una </w:t>
      </w:r>
      <w:r w:rsidR="009015C7" w:rsidRPr="006F05F1">
        <w:rPr>
          <w:b/>
          <w:bCs/>
        </w:rPr>
        <w:t>pista ciclabile</w:t>
      </w:r>
      <w:r w:rsidR="009015C7" w:rsidRPr="009015C7">
        <w:t xml:space="preserve"> che passerà proprio </w:t>
      </w:r>
      <w:r w:rsidR="004B0927">
        <w:t>accanto</w:t>
      </w:r>
      <w:r w:rsidR="009015C7" w:rsidRPr="009015C7">
        <w:t xml:space="preserve"> alla scuola, costituiscono importanti tasselli di un quadro ben più ampio di riqualificazione del quartiere, certamente a servizio della scuola ma anche a disposizione delle associazioni e dell’intera comunità. </w:t>
      </w:r>
    </w:p>
    <w:p w14:paraId="4CF83345" w14:textId="77777777" w:rsidR="00A13186" w:rsidRPr="009015C7" w:rsidRDefault="00A13186" w:rsidP="009015C7">
      <w:pPr>
        <w:tabs>
          <w:tab w:val="left" w:pos="284"/>
        </w:tabs>
      </w:pPr>
    </w:p>
    <w:p w14:paraId="2296772C" w14:textId="573040DB" w:rsidR="00815373" w:rsidRPr="00B07C6F" w:rsidRDefault="00815373" w:rsidP="00C34207">
      <w:pPr>
        <w:pStyle w:val="Didascalia"/>
        <w:rPr>
          <w:rFonts w:ascii="Calibri Light" w:hAnsi="Calibri Light" w:cs="Calibri Light"/>
          <w:sz w:val="16"/>
          <w:szCs w:val="16"/>
        </w:rPr>
      </w:pPr>
      <w:r w:rsidRPr="00B07C6F">
        <w:rPr>
          <w:rFonts w:ascii="Calibri Light" w:hAnsi="Calibri Light" w:cs="Calibri Light"/>
          <w:sz w:val="16"/>
          <w:szCs w:val="16"/>
        </w:rPr>
        <w:t>--------------------------------------------------</w:t>
      </w:r>
    </w:p>
    <w:p w14:paraId="0166A9AE" w14:textId="77777777" w:rsidR="00815373" w:rsidRDefault="00815373" w:rsidP="00CE20A2">
      <w:pPr>
        <w:pStyle w:val="Pidipagina"/>
        <w:rPr>
          <w:rFonts w:ascii="Calibri Light" w:hAnsi="Calibri Light" w:cs="Calibri Light"/>
          <w:noProof/>
          <w:sz w:val="16"/>
          <w:szCs w:val="16"/>
          <w:lang w:eastAsia="it-IT"/>
        </w:rPr>
      </w:pPr>
      <w:r>
        <w:rPr>
          <w:rFonts w:ascii="Calibri Light" w:hAnsi="Calibri Light" w:cs="Calibri Light"/>
          <w:noProof/>
          <w:sz w:val="16"/>
          <w:szCs w:val="16"/>
          <w:lang w:eastAsia="it-IT"/>
        </w:rPr>
        <w:t xml:space="preserve">Elisa Pellin </w:t>
      </w:r>
      <w:r w:rsidRPr="00B07C6F">
        <w:rPr>
          <w:rFonts w:ascii="Calibri Light" w:hAnsi="Calibri Light" w:cs="Calibri Light"/>
          <w:noProof/>
          <w:sz w:val="16"/>
          <w:szCs w:val="16"/>
          <w:lang w:eastAsia="it-IT"/>
        </w:rPr>
        <w:t xml:space="preserve"> </w:t>
      </w:r>
      <w:r w:rsidRPr="00B07C6F">
        <w:rPr>
          <w:rFonts w:ascii="Calibri Light" w:hAnsi="Calibri Light" w:cs="Calibri Light"/>
          <w:noProof/>
          <w:sz w:val="16"/>
          <w:szCs w:val="16"/>
          <w:lang w:eastAsia="it-IT"/>
        </w:rPr>
        <w:br/>
        <w:t xml:space="preserve">Ufficio </w:t>
      </w:r>
      <w:r>
        <w:rPr>
          <w:rFonts w:ascii="Calibri Light" w:hAnsi="Calibri Light" w:cs="Calibri Light"/>
          <w:noProof/>
          <w:sz w:val="16"/>
          <w:szCs w:val="16"/>
          <w:lang w:eastAsia="it-IT"/>
        </w:rPr>
        <w:t>Comunicazione</w:t>
      </w:r>
    </w:p>
    <w:p w14:paraId="5A8831C1" w14:textId="77777777" w:rsidR="00815373" w:rsidRPr="00B07C6F" w:rsidRDefault="00815373" w:rsidP="00CE20A2">
      <w:pPr>
        <w:pStyle w:val="Pidipagina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noProof/>
          <w:sz w:val="16"/>
          <w:szCs w:val="16"/>
          <w:lang w:eastAsia="it-IT"/>
        </w:rPr>
        <w:t xml:space="preserve">Comune di Pordenone </w:t>
      </w:r>
      <w:r>
        <w:rPr>
          <w:rFonts w:ascii="Calibri Light" w:hAnsi="Calibri Light" w:cs="Calibri Light"/>
          <w:noProof/>
          <w:sz w:val="16"/>
          <w:szCs w:val="16"/>
          <w:lang w:eastAsia="it-IT"/>
        </w:rPr>
        <w:br/>
        <w:t>0434 392529</w:t>
      </w:r>
      <w:r w:rsidRPr="00B07C6F">
        <w:rPr>
          <w:rFonts w:ascii="Calibri Light" w:hAnsi="Calibri Light" w:cs="Calibri Light"/>
          <w:noProof/>
          <w:sz w:val="16"/>
          <w:szCs w:val="16"/>
          <w:lang w:eastAsia="it-IT"/>
        </w:rPr>
        <w:t xml:space="preserve"> </w:t>
      </w:r>
      <w:r w:rsidRPr="00B07C6F">
        <w:rPr>
          <w:rFonts w:ascii="Calibri Light" w:hAnsi="Calibri Light" w:cs="Calibri Light"/>
          <w:noProof/>
          <w:sz w:val="16"/>
          <w:szCs w:val="16"/>
          <w:lang w:eastAsia="it-IT"/>
        </w:rPr>
        <w:br/>
      </w:r>
      <w:hyperlink r:id="rId6" w:history="1">
        <w:r w:rsidRPr="00880A89">
          <w:rPr>
            <w:rStyle w:val="Collegamentoipertestuale"/>
            <w:rFonts w:ascii="Calibri Light" w:hAnsi="Calibri Light" w:cs="Calibri Light"/>
            <w:noProof/>
            <w:sz w:val="16"/>
            <w:szCs w:val="16"/>
            <w:lang w:eastAsia="it-IT"/>
          </w:rPr>
          <w:t>elisa.pellin@comune.pordenone.it</w:t>
        </w:r>
      </w:hyperlink>
    </w:p>
    <w:sectPr w:rsidR="00815373" w:rsidRPr="00B07C6F" w:rsidSect="00A13186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DE8E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FAC9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7884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FA0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18D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8A5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062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761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E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908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E658D"/>
    <w:multiLevelType w:val="hybridMultilevel"/>
    <w:tmpl w:val="0B840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C76544"/>
    <w:multiLevelType w:val="hybridMultilevel"/>
    <w:tmpl w:val="A00ED62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93169B"/>
    <w:multiLevelType w:val="multilevel"/>
    <w:tmpl w:val="FE64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6345082">
    <w:abstractNumId w:val="12"/>
  </w:num>
  <w:num w:numId="2" w16cid:durableId="1491796416">
    <w:abstractNumId w:val="10"/>
  </w:num>
  <w:num w:numId="3" w16cid:durableId="1342052863">
    <w:abstractNumId w:val="11"/>
  </w:num>
  <w:num w:numId="4" w16cid:durableId="1137383103">
    <w:abstractNumId w:val="8"/>
  </w:num>
  <w:num w:numId="5" w16cid:durableId="1840388510">
    <w:abstractNumId w:val="3"/>
  </w:num>
  <w:num w:numId="6" w16cid:durableId="987442579">
    <w:abstractNumId w:val="2"/>
  </w:num>
  <w:num w:numId="7" w16cid:durableId="694695585">
    <w:abstractNumId w:val="1"/>
  </w:num>
  <w:num w:numId="8" w16cid:durableId="1065254846">
    <w:abstractNumId w:val="0"/>
  </w:num>
  <w:num w:numId="9" w16cid:durableId="1784419149">
    <w:abstractNumId w:val="9"/>
  </w:num>
  <w:num w:numId="10" w16cid:durableId="1694066760">
    <w:abstractNumId w:val="7"/>
  </w:num>
  <w:num w:numId="11" w16cid:durableId="278149612">
    <w:abstractNumId w:val="6"/>
  </w:num>
  <w:num w:numId="12" w16cid:durableId="1120228461">
    <w:abstractNumId w:val="5"/>
  </w:num>
  <w:num w:numId="13" w16cid:durableId="894319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284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E3A"/>
    <w:rsid w:val="000118A7"/>
    <w:rsid w:val="000125E1"/>
    <w:rsid w:val="00013B74"/>
    <w:rsid w:val="00021BDD"/>
    <w:rsid w:val="000233FE"/>
    <w:rsid w:val="000247DA"/>
    <w:rsid w:val="000352E7"/>
    <w:rsid w:val="00040960"/>
    <w:rsid w:val="00054436"/>
    <w:rsid w:val="00057CC4"/>
    <w:rsid w:val="00062A9C"/>
    <w:rsid w:val="000664F3"/>
    <w:rsid w:val="00071318"/>
    <w:rsid w:val="000767CC"/>
    <w:rsid w:val="000774B7"/>
    <w:rsid w:val="00093534"/>
    <w:rsid w:val="000A50A1"/>
    <w:rsid w:val="000A77FC"/>
    <w:rsid w:val="000B0FAB"/>
    <w:rsid w:val="000B1A65"/>
    <w:rsid w:val="000B47D2"/>
    <w:rsid w:val="000C7321"/>
    <w:rsid w:val="000D0FC6"/>
    <w:rsid w:val="000F0156"/>
    <w:rsid w:val="00100F03"/>
    <w:rsid w:val="00111D95"/>
    <w:rsid w:val="001206D2"/>
    <w:rsid w:val="00124C4F"/>
    <w:rsid w:val="00133A6B"/>
    <w:rsid w:val="00134AE8"/>
    <w:rsid w:val="00140190"/>
    <w:rsid w:val="00146745"/>
    <w:rsid w:val="0014734B"/>
    <w:rsid w:val="001627A4"/>
    <w:rsid w:val="0016626B"/>
    <w:rsid w:val="001703CE"/>
    <w:rsid w:val="00175E70"/>
    <w:rsid w:val="001823B1"/>
    <w:rsid w:val="00182914"/>
    <w:rsid w:val="001905C4"/>
    <w:rsid w:val="00192750"/>
    <w:rsid w:val="00196C67"/>
    <w:rsid w:val="001A2186"/>
    <w:rsid w:val="001B346D"/>
    <w:rsid w:val="001B6A94"/>
    <w:rsid w:val="001C5956"/>
    <w:rsid w:val="001D1855"/>
    <w:rsid w:val="001D5DDC"/>
    <w:rsid w:val="001E1FF0"/>
    <w:rsid w:val="001E7AFC"/>
    <w:rsid w:val="001F3827"/>
    <w:rsid w:val="002057E3"/>
    <w:rsid w:val="00264CA6"/>
    <w:rsid w:val="00273740"/>
    <w:rsid w:val="00274E74"/>
    <w:rsid w:val="0028084C"/>
    <w:rsid w:val="00282733"/>
    <w:rsid w:val="0028697F"/>
    <w:rsid w:val="00293575"/>
    <w:rsid w:val="002A2A5A"/>
    <w:rsid w:val="002A2C21"/>
    <w:rsid w:val="002C1127"/>
    <w:rsid w:val="002C2B3F"/>
    <w:rsid w:val="002C3C22"/>
    <w:rsid w:val="002D164A"/>
    <w:rsid w:val="002D49FF"/>
    <w:rsid w:val="002D7EE3"/>
    <w:rsid w:val="002E0DCF"/>
    <w:rsid w:val="002F0C80"/>
    <w:rsid w:val="002F63E1"/>
    <w:rsid w:val="00301CB8"/>
    <w:rsid w:val="003119CD"/>
    <w:rsid w:val="003122F2"/>
    <w:rsid w:val="00312F4C"/>
    <w:rsid w:val="003164C9"/>
    <w:rsid w:val="003170AD"/>
    <w:rsid w:val="00326764"/>
    <w:rsid w:val="00335B1D"/>
    <w:rsid w:val="00337BD4"/>
    <w:rsid w:val="00340F78"/>
    <w:rsid w:val="003472C8"/>
    <w:rsid w:val="00366D26"/>
    <w:rsid w:val="00372FA3"/>
    <w:rsid w:val="003857D6"/>
    <w:rsid w:val="003A01AF"/>
    <w:rsid w:val="003B26BD"/>
    <w:rsid w:val="003D1068"/>
    <w:rsid w:val="003D116C"/>
    <w:rsid w:val="003E1557"/>
    <w:rsid w:val="003E1836"/>
    <w:rsid w:val="003F52ED"/>
    <w:rsid w:val="00404A48"/>
    <w:rsid w:val="00420B68"/>
    <w:rsid w:val="00432572"/>
    <w:rsid w:val="004534B5"/>
    <w:rsid w:val="004677F1"/>
    <w:rsid w:val="0047380E"/>
    <w:rsid w:val="004749AC"/>
    <w:rsid w:val="004910D2"/>
    <w:rsid w:val="004A5EBE"/>
    <w:rsid w:val="004B0927"/>
    <w:rsid w:val="004C046E"/>
    <w:rsid w:val="004C14E1"/>
    <w:rsid w:val="004C7C1A"/>
    <w:rsid w:val="004D21BF"/>
    <w:rsid w:val="004D2A36"/>
    <w:rsid w:val="004D5B28"/>
    <w:rsid w:val="004F4065"/>
    <w:rsid w:val="00507692"/>
    <w:rsid w:val="005230A8"/>
    <w:rsid w:val="00527683"/>
    <w:rsid w:val="005339FD"/>
    <w:rsid w:val="00553D8D"/>
    <w:rsid w:val="00563D8A"/>
    <w:rsid w:val="00571E50"/>
    <w:rsid w:val="00583DBF"/>
    <w:rsid w:val="00591F4F"/>
    <w:rsid w:val="005A2C58"/>
    <w:rsid w:val="005A65C2"/>
    <w:rsid w:val="005B393F"/>
    <w:rsid w:val="005B7C7D"/>
    <w:rsid w:val="005C73D1"/>
    <w:rsid w:val="005C762F"/>
    <w:rsid w:val="005D07A6"/>
    <w:rsid w:val="005D4836"/>
    <w:rsid w:val="005D770B"/>
    <w:rsid w:val="005E2AAF"/>
    <w:rsid w:val="005F4BF7"/>
    <w:rsid w:val="005F7E3E"/>
    <w:rsid w:val="00605DC0"/>
    <w:rsid w:val="00606094"/>
    <w:rsid w:val="00611170"/>
    <w:rsid w:val="00612EF7"/>
    <w:rsid w:val="00615462"/>
    <w:rsid w:val="006211F6"/>
    <w:rsid w:val="00623E17"/>
    <w:rsid w:val="00643CE2"/>
    <w:rsid w:val="00645D16"/>
    <w:rsid w:val="00661E22"/>
    <w:rsid w:val="00684622"/>
    <w:rsid w:val="00686F5E"/>
    <w:rsid w:val="006A36EF"/>
    <w:rsid w:val="006B7A4D"/>
    <w:rsid w:val="006C5E3C"/>
    <w:rsid w:val="006D0CFC"/>
    <w:rsid w:val="006E19AC"/>
    <w:rsid w:val="006F05F1"/>
    <w:rsid w:val="006F75A4"/>
    <w:rsid w:val="007047EB"/>
    <w:rsid w:val="00715800"/>
    <w:rsid w:val="007343F6"/>
    <w:rsid w:val="0076109E"/>
    <w:rsid w:val="007823C1"/>
    <w:rsid w:val="007A265F"/>
    <w:rsid w:val="007A5E5F"/>
    <w:rsid w:val="007A7F7A"/>
    <w:rsid w:val="007B05DD"/>
    <w:rsid w:val="007C3EDD"/>
    <w:rsid w:val="007D2EB6"/>
    <w:rsid w:val="007D5BE9"/>
    <w:rsid w:val="007D60DF"/>
    <w:rsid w:val="007E3527"/>
    <w:rsid w:val="007E74CF"/>
    <w:rsid w:val="007F2146"/>
    <w:rsid w:val="007F570A"/>
    <w:rsid w:val="00800429"/>
    <w:rsid w:val="00800D19"/>
    <w:rsid w:val="00802AE7"/>
    <w:rsid w:val="00806A30"/>
    <w:rsid w:val="00815373"/>
    <w:rsid w:val="008217EF"/>
    <w:rsid w:val="0084768B"/>
    <w:rsid w:val="00851B73"/>
    <w:rsid w:val="00854EB7"/>
    <w:rsid w:val="00880A89"/>
    <w:rsid w:val="00890272"/>
    <w:rsid w:val="00891078"/>
    <w:rsid w:val="00891170"/>
    <w:rsid w:val="008A06EF"/>
    <w:rsid w:val="008B5C75"/>
    <w:rsid w:val="008C70A4"/>
    <w:rsid w:val="008D270D"/>
    <w:rsid w:val="008E689B"/>
    <w:rsid w:val="008E698D"/>
    <w:rsid w:val="009015C7"/>
    <w:rsid w:val="00927C68"/>
    <w:rsid w:val="00933655"/>
    <w:rsid w:val="00952700"/>
    <w:rsid w:val="00954539"/>
    <w:rsid w:val="009A0E26"/>
    <w:rsid w:val="009D22C6"/>
    <w:rsid w:val="009D2D6C"/>
    <w:rsid w:val="009D6D96"/>
    <w:rsid w:val="009F15B3"/>
    <w:rsid w:val="009F466B"/>
    <w:rsid w:val="009F5027"/>
    <w:rsid w:val="00A04B14"/>
    <w:rsid w:val="00A1231C"/>
    <w:rsid w:val="00A13186"/>
    <w:rsid w:val="00A162BF"/>
    <w:rsid w:val="00A236D3"/>
    <w:rsid w:val="00A42D4C"/>
    <w:rsid w:val="00A44D24"/>
    <w:rsid w:val="00A50E4E"/>
    <w:rsid w:val="00A528AC"/>
    <w:rsid w:val="00A61BBE"/>
    <w:rsid w:val="00A64037"/>
    <w:rsid w:val="00A77D8C"/>
    <w:rsid w:val="00A801CF"/>
    <w:rsid w:val="00A80332"/>
    <w:rsid w:val="00AA00BE"/>
    <w:rsid w:val="00AA26D1"/>
    <w:rsid w:val="00B057CE"/>
    <w:rsid w:val="00B07C6F"/>
    <w:rsid w:val="00B133AC"/>
    <w:rsid w:val="00B3031C"/>
    <w:rsid w:val="00B66BD0"/>
    <w:rsid w:val="00B73B6B"/>
    <w:rsid w:val="00B76EFC"/>
    <w:rsid w:val="00B7701F"/>
    <w:rsid w:val="00BA06A8"/>
    <w:rsid w:val="00BB568E"/>
    <w:rsid w:val="00BB5F82"/>
    <w:rsid w:val="00BD1480"/>
    <w:rsid w:val="00BD3BE5"/>
    <w:rsid w:val="00BE2F57"/>
    <w:rsid w:val="00BF005F"/>
    <w:rsid w:val="00BF5392"/>
    <w:rsid w:val="00C01455"/>
    <w:rsid w:val="00C02EAD"/>
    <w:rsid w:val="00C0341F"/>
    <w:rsid w:val="00C13D20"/>
    <w:rsid w:val="00C22B61"/>
    <w:rsid w:val="00C26C9F"/>
    <w:rsid w:val="00C27733"/>
    <w:rsid w:val="00C311BF"/>
    <w:rsid w:val="00C34207"/>
    <w:rsid w:val="00C46B17"/>
    <w:rsid w:val="00C562F6"/>
    <w:rsid w:val="00C724C2"/>
    <w:rsid w:val="00C74B5E"/>
    <w:rsid w:val="00C86F1B"/>
    <w:rsid w:val="00C905A2"/>
    <w:rsid w:val="00C93EE1"/>
    <w:rsid w:val="00CA0D28"/>
    <w:rsid w:val="00CA26CE"/>
    <w:rsid w:val="00CA7488"/>
    <w:rsid w:val="00CB4F20"/>
    <w:rsid w:val="00CB6889"/>
    <w:rsid w:val="00CC2F27"/>
    <w:rsid w:val="00CC34C4"/>
    <w:rsid w:val="00CC3FEE"/>
    <w:rsid w:val="00CD12E3"/>
    <w:rsid w:val="00CE20A2"/>
    <w:rsid w:val="00CE7D68"/>
    <w:rsid w:val="00D00895"/>
    <w:rsid w:val="00D10F1D"/>
    <w:rsid w:val="00D25DBA"/>
    <w:rsid w:val="00D26DC3"/>
    <w:rsid w:val="00D31A78"/>
    <w:rsid w:val="00D464B2"/>
    <w:rsid w:val="00D55193"/>
    <w:rsid w:val="00D55E06"/>
    <w:rsid w:val="00D56204"/>
    <w:rsid w:val="00D6108A"/>
    <w:rsid w:val="00D85E50"/>
    <w:rsid w:val="00DA2BD5"/>
    <w:rsid w:val="00DA48C3"/>
    <w:rsid w:val="00DC6A6B"/>
    <w:rsid w:val="00DC6BB7"/>
    <w:rsid w:val="00DD0634"/>
    <w:rsid w:val="00DD0D26"/>
    <w:rsid w:val="00DD0F1C"/>
    <w:rsid w:val="00DD40DC"/>
    <w:rsid w:val="00DD6CA4"/>
    <w:rsid w:val="00DD7670"/>
    <w:rsid w:val="00DE1513"/>
    <w:rsid w:val="00DE3D5D"/>
    <w:rsid w:val="00E06702"/>
    <w:rsid w:val="00E225A6"/>
    <w:rsid w:val="00E446A1"/>
    <w:rsid w:val="00E448E4"/>
    <w:rsid w:val="00E53E3A"/>
    <w:rsid w:val="00E61107"/>
    <w:rsid w:val="00E626FE"/>
    <w:rsid w:val="00E731B2"/>
    <w:rsid w:val="00E73F5E"/>
    <w:rsid w:val="00E749E2"/>
    <w:rsid w:val="00E76F59"/>
    <w:rsid w:val="00E8225F"/>
    <w:rsid w:val="00E91A4D"/>
    <w:rsid w:val="00EA7C61"/>
    <w:rsid w:val="00EB4C70"/>
    <w:rsid w:val="00EB5193"/>
    <w:rsid w:val="00EC3AB3"/>
    <w:rsid w:val="00EE4B44"/>
    <w:rsid w:val="00EF2D16"/>
    <w:rsid w:val="00F07E4F"/>
    <w:rsid w:val="00F17F74"/>
    <w:rsid w:val="00F2246E"/>
    <w:rsid w:val="00F42FF3"/>
    <w:rsid w:val="00F4715C"/>
    <w:rsid w:val="00F66720"/>
    <w:rsid w:val="00F66F49"/>
    <w:rsid w:val="00F72DBB"/>
    <w:rsid w:val="00F73790"/>
    <w:rsid w:val="00F81A2E"/>
    <w:rsid w:val="00F8215F"/>
    <w:rsid w:val="00F82C8B"/>
    <w:rsid w:val="00F8449C"/>
    <w:rsid w:val="00F8612A"/>
    <w:rsid w:val="00F86198"/>
    <w:rsid w:val="00F90E21"/>
    <w:rsid w:val="00FA7848"/>
    <w:rsid w:val="00FB4747"/>
    <w:rsid w:val="00FC1736"/>
    <w:rsid w:val="00FD782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0D378C"/>
  <w15:docId w15:val="{088C568F-D5AA-4F20-B18A-7605943D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557"/>
    <w:pPr>
      <w:spacing w:line="360" w:lineRule="auto"/>
    </w:pPr>
    <w:rPr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64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64037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C562F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64037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A64037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link w:val="Titolo3"/>
    <w:uiPriority w:val="99"/>
    <w:semiHidden/>
    <w:locked/>
    <w:rsid w:val="00EA7C61"/>
    <w:rPr>
      <w:rFonts w:ascii="Cambria" w:hAnsi="Cambria" w:cs="Times New Roman"/>
      <w:b/>
      <w:bCs/>
      <w:sz w:val="26"/>
      <w:szCs w:val="26"/>
      <w:lang w:eastAsia="en-US"/>
    </w:rPr>
  </w:style>
  <w:style w:type="paragraph" w:styleId="Pidipagina">
    <w:name w:val="footer"/>
    <w:basedOn w:val="Normale"/>
    <w:link w:val="PidipaginaCarattere"/>
    <w:uiPriority w:val="99"/>
    <w:rsid w:val="00CE20A2"/>
    <w:pPr>
      <w:tabs>
        <w:tab w:val="center" w:pos="4819"/>
        <w:tab w:val="right" w:pos="9638"/>
      </w:tabs>
      <w:spacing w:line="240" w:lineRule="auto"/>
    </w:pPr>
    <w:rPr>
      <w:rFonts w:ascii="Calibri" w:hAnsi="Calibri"/>
      <w:sz w:val="22"/>
    </w:rPr>
  </w:style>
  <w:style w:type="character" w:customStyle="1" w:styleId="PidipaginaCarattere">
    <w:name w:val="Piè di pagina Carattere"/>
    <w:link w:val="Pidipagina"/>
    <w:uiPriority w:val="99"/>
    <w:locked/>
    <w:rsid w:val="00CE20A2"/>
    <w:rPr>
      <w:rFonts w:ascii="Calibri" w:hAnsi="Calibri" w:cs="Times New Roman"/>
      <w:sz w:val="22"/>
    </w:rPr>
  </w:style>
  <w:style w:type="character" w:styleId="Collegamentoipertestuale">
    <w:name w:val="Hyperlink"/>
    <w:uiPriority w:val="99"/>
    <w:rsid w:val="00CE20A2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A01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A01A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A64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326764"/>
    <w:rPr>
      <w:rFonts w:cs="Times New Roman"/>
      <w:b/>
      <w:bCs/>
    </w:rPr>
  </w:style>
  <w:style w:type="paragraph" w:styleId="Nessunaspaziatura">
    <w:name w:val="No Spacing"/>
    <w:uiPriority w:val="99"/>
    <w:qFormat/>
    <w:rsid w:val="001E1FF0"/>
    <w:rPr>
      <w:szCs w:val="22"/>
      <w:lang w:eastAsia="en-US"/>
    </w:rPr>
  </w:style>
  <w:style w:type="paragraph" w:styleId="Didascalia">
    <w:name w:val="caption"/>
    <w:basedOn w:val="Normale"/>
    <w:uiPriority w:val="99"/>
    <w:qFormat/>
    <w:rsid w:val="00643CE2"/>
    <w:pPr>
      <w:suppressLineNumbers/>
      <w:spacing w:before="120" w:after="120" w:line="276" w:lineRule="auto"/>
    </w:pPr>
    <w:rPr>
      <w:rFonts w:ascii="Calibri" w:hAnsi="Calibri" w:cs="Mangal"/>
      <w:i/>
      <w:iCs/>
      <w:sz w:val="24"/>
      <w:szCs w:val="24"/>
    </w:rPr>
  </w:style>
  <w:style w:type="paragraph" w:customStyle="1" w:styleId="CorpoA">
    <w:name w:val="Corpo A"/>
    <w:uiPriority w:val="99"/>
    <w:rsid w:val="00643C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Default">
    <w:name w:val="Default"/>
    <w:uiPriority w:val="99"/>
    <w:rsid w:val="007D5BE9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3122F2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5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a.pellin@comune.porden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Pellin Elisa</dc:creator>
  <cp:keywords/>
  <dc:description/>
  <cp:lastModifiedBy>Pellin Elisa</cp:lastModifiedBy>
  <cp:revision>60</cp:revision>
  <cp:lastPrinted>2022-01-14T13:28:00Z</cp:lastPrinted>
  <dcterms:created xsi:type="dcterms:W3CDTF">2022-02-25T09:23:00Z</dcterms:created>
  <dcterms:modified xsi:type="dcterms:W3CDTF">2024-09-06T10:00:00Z</dcterms:modified>
</cp:coreProperties>
</file>