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3B2D" w14:textId="77777777" w:rsidR="00574E42" w:rsidRDefault="00574E42" w:rsidP="00574E42">
      <w:pPr>
        <w:spacing w:before="120" w:after="120"/>
        <w:jc w:val="center"/>
        <w:rPr>
          <w:rFonts w:ascii="Arial" w:hAnsi="Arial" w:cs="Arial"/>
          <w:sz w:val="32"/>
        </w:rPr>
      </w:pPr>
      <w:r>
        <w:rPr>
          <w:rFonts w:ascii="Arial" w:hAnsi="Arial" w:cs="Arial"/>
          <w:sz w:val="32"/>
        </w:rPr>
        <w:t>Statuto dell’Associazione di promozione sociale</w:t>
      </w:r>
    </w:p>
    <w:p w14:paraId="0DC7E82B" w14:textId="77777777" w:rsidR="00574E42" w:rsidRDefault="00574E42" w:rsidP="00574E42">
      <w:pPr>
        <w:spacing w:before="120" w:after="120"/>
        <w:jc w:val="center"/>
        <w:rPr>
          <w:b/>
          <w:sz w:val="40"/>
          <w:szCs w:val="40"/>
        </w:rPr>
      </w:pPr>
      <w:r>
        <w:rPr>
          <w:b/>
          <w:sz w:val="40"/>
          <w:szCs w:val="40"/>
        </w:rPr>
        <w:t>PRO LOCO PORDENONE APS</w:t>
      </w:r>
    </w:p>
    <w:p w14:paraId="4C2162D4" w14:textId="77777777" w:rsidR="00574E42" w:rsidRDefault="00574E42" w:rsidP="00574E42">
      <w:pPr>
        <w:rPr>
          <w:rFonts w:ascii="Arial" w:hAnsi="Arial" w:cs="Arial"/>
        </w:rPr>
      </w:pPr>
    </w:p>
    <w:p w14:paraId="37D92B98" w14:textId="77777777" w:rsidR="00574E42" w:rsidRDefault="00574E42" w:rsidP="00574E42">
      <w:pPr>
        <w:rPr>
          <w:rFonts w:ascii="Arial" w:eastAsia="Arial Unicode MS" w:hAnsi="Arial" w:cs="Arial"/>
          <w:b/>
          <w:bCs/>
          <w:color w:val="000000"/>
        </w:rPr>
      </w:pPr>
      <w:r>
        <w:rPr>
          <w:rFonts w:ascii="Arial" w:eastAsia="Arial Unicode MS" w:hAnsi="Arial" w:cs="Arial"/>
          <w:b/>
          <w:bCs/>
          <w:color w:val="000000"/>
        </w:rPr>
        <w:t>Articolo 1</w:t>
      </w:r>
    </w:p>
    <w:p w14:paraId="216A3220" w14:textId="77777777" w:rsidR="00574E42" w:rsidRDefault="00574E42" w:rsidP="00574E42">
      <w:pPr>
        <w:rPr>
          <w:rFonts w:ascii="Arial" w:eastAsia="Arial Unicode MS" w:hAnsi="Arial" w:cs="Arial"/>
          <w:b/>
          <w:bCs/>
          <w:iCs/>
          <w:color w:val="000000"/>
        </w:rPr>
      </w:pPr>
      <w:r>
        <w:rPr>
          <w:rFonts w:ascii="Arial" w:eastAsia="Arial Unicode MS" w:hAnsi="Arial" w:cs="Arial"/>
          <w:b/>
          <w:bCs/>
          <w:iCs/>
          <w:color w:val="000000"/>
        </w:rPr>
        <w:t>DENOMINAZIONE – SEDE</w:t>
      </w:r>
    </w:p>
    <w:p w14:paraId="0211A92E" w14:textId="77777777" w:rsidR="00574E42" w:rsidRDefault="00574E42" w:rsidP="00574E42">
      <w:pPr>
        <w:rPr>
          <w:rFonts w:ascii="Arial" w:eastAsia="Arial Unicode MS" w:hAnsi="Arial" w:cs="Arial"/>
          <w:bCs/>
          <w:iCs/>
          <w:color w:val="000000"/>
        </w:rPr>
      </w:pPr>
    </w:p>
    <w:p w14:paraId="7A93FBFC" w14:textId="77777777" w:rsidR="00574E42" w:rsidRDefault="00574E42" w:rsidP="00574E42">
      <w:pPr>
        <w:numPr>
          <w:ilvl w:val="1"/>
          <w:numId w:val="2"/>
        </w:numPr>
        <w:jc w:val="both"/>
        <w:rPr>
          <w:rFonts w:ascii="Arial" w:eastAsia="Arial Unicode MS" w:hAnsi="Arial" w:cs="Arial"/>
          <w:color w:val="000000"/>
        </w:rPr>
      </w:pPr>
      <w:r>
        <w:rPr>
          <w:rFonts w:ascii="Arial" w:eastAsia="Arial Unicode MS" w:hAnsi="Arial" w:cs="Arial"/>
          <w:color w:val="000000"/>
        </w:rPr>
        <w:t>Con il presente atto è costituita, ai sensi del Codice civile e del Decreto legislativo 3 luglio 2017, n. 117, e delle leggi regionali in vigore, l’Associazione di promozione sociale denominata “Pro Loco Pordenone APS”.</w:t>
      </w:r>
    </w:p>
    <w:p w14:paraId="1A36EE2F" w14:textId="77777777" w:rsidR="00574E42" w:rsidRDefault="00574E42" w:rsidP="00574E42">
      <w:pPr>
        <w:ind w:left="420"/>
        <w:jc w:val="both"/>
        <w:rPr>
          <w:rFonts w:ascii="Arial" w:eastAsia="Arial Unicode MS" w:hAnsi="Arial" w:cs="Arial"/>
          <w:color w:val="000000"/>
          <w:sz w:val="16"/>
          <w:szCs w:val="16"/>
        </w:rPr>
      </w:pPr>
    </w:p>
    <w:p w14:paraId="485C4063" w14:textId="76AECC9D" w:rsidR="00574E42" w:rsidRDefault="00574E42" w:rsidP="00574E42">
      <w:pPr>
        <w:numPr>
          <w:ilvl w:val="1"/>
          <w:numId w:val="2"/>
        </w:numPr>
        <w:jc w:val="both"/>
        <w:rPr>
          <w:rFonts w:ascii="Arial" w:eastAsia="Arial Unicode MS" w:hAnsi="Arial" w:cs="Arial"/>
          <w:color w:val="000000"/>
        </w:rPr>
      </w:pPr>
      <w:r>
        <w:rPr>
          <w:rFonts w:ascii="Arial" w:eastAsia="Arial Unicode MS" w:hAnsi="Arial" w:cs="Arial"/>
          <w:color w:val="000000"/>
        </w:rPr>
        <w:t>L'Associazione ha sede legale in Piazza XX Settembre n</w:t>
      </w:r>
      <w:r w:rsidR="00CA68EC">
        <w:rPr>
          <w:rFonts w:ascii="Arial" w:eastAsia="Arial Unicode MS" w:hAnsi="Arial" w:cs="Arial"/>
          <w:color w:val="000000"/>
        </w:rPr>
        <w:t>. 11/a -</w:t>
      </w:r>
      <w:r>
        <w:rPr>
          <w:rFonts w:ascii="Arial" w:eastAsia="Arial Unicode MS" w:hAnsi="Arial" w:cs="Arial"/>
          <w:color w:val="000000"/>
        </w:rPr>
        <w:t xml:space="preserve"> 11/b a Pordenone (PN).</w:t>
      </w:r>
    </w:p>
    <w:p w14:paraId="161F0277" w14:textId="77777777" w:rsidR="00574E42" w:rsidRDefault="00574E42" w:rsidP="00574E42">
      <w:pPr>
        <w:jc w:val="both"/>
        <w:rPr>
          <w:rFonts w:ascii="Arial" w:eastAsia="Arial Unicode MS" w:hAnsi="Arial" w:cs="Arial"/>
          <w:color w:val="000000"/>
          <w:sz w:val="16"/>
          <w:szCs w:val="16"/>
        </w:rPr>
      </w:pPr>
    </w:p>
    <w:p w14:paraId="3EAE434E" w14:textId="77777777" w:rsidR="00574E42"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1.3</w:t>
      </w:r>
      <w:r>
        <w:rPr>
          <w:rFonts w:ascii="Arial" w:eastAsia="Arial Unicode MS" w:hAnsi="Arial" w:cs="Arial"/>
          <w:color w:val="000000"/>
        </w:rPr>
        <w:tab/>
        <w:t>L'eventuale trasferimento della sede non costituisce modifica statutaria.</w:t>
      </w:r>
    </w:p>
    <w:p w14:paraId="3E58EA64" w14:textId="77777777" w:rsidR="00574E42" w:rsidRDefault="00574E42" w:rsidP="00574E42">
      <w:pPr>
        <w:jc w:val="both"/>
        <w:rPr>
          <w:rFonts w:ascii="Arial" w:eastAsia="Arial Unicode MS" w:hAnsi="Arial" w:cs="Arial"/>
          <w:color w:val="000000"/>
        </w:rPr>
      </w:pPr>
    </w:p>
    <w:p w14:paraId="7424DD1C" w14:textId="77777777" w:rsidR="00574E42" w:rsidRDefault="00574E42" w:rsidP="00574E42">
      <w:pPr>
        <w:jc w:val="both"/>
        <w:rPr>
          <w:rFonts w:ascii="Arial" w:eastAsia="Arial Unicode MS" w:hAnsi="Arial" w:cs="Arial"/>
          <w:color w:val="000000"/>
        </w:rPr>
      </w:pPr>
    </w:p>
    <w:p w14:paraId="454372C2" w14:textId="77777777" w:rsidR="00574E42" w:rsidRDefault="00574E42" w:rsidP="00574E42">
      <w:pPr>
        <w:jc w:val="both"/>
        <w:rPr>
          <w:rFonts w:ascii="Arial" w:eastAsia="Arial Unicode MS" w:hAnsi="Arial" w:cs="Arial"/>
          <w:b/>
          <w:bCs/>
          <w:color w:val="000000"/>
        </w:rPr>
      </w:pPr>
      <w:r>
        <w:rPr>
          <w:rFonts w:ascii="Arial" w:eastAsia="Arial Unicode MS" w:hAnsi="Arial" w:cs="Arial"/>
          <w:b/>
          <w:bCs/>
          <w:color w:val="000000"/>
        </w:rPr>
        <w:t>Articolo 2</w:t>
      </w:r>
    </w:p>
    <w:p w14:paraId="4796526B" w14:textId="77777777" w:rsidR="00574E42" w:rsidRDefault="00574E42" w:rsidP="00574E42">
      <w:pPr>
        <w:jc w:val="both"/>
        <w:rPr>
          <w:rFonts w:ascii="Arial" w:eastAsia="Arial Unicode MS" w:hAnsi="Arial" w:cs="Arial"/>
          <w:b/>
          <w:bCs/>
          <w:iCs/>
          <w:color w:val="000000"/>
        </w:rPr>
      </w:pPr>
      <w:r>
        <w:rPr>
          <w:rFonts w:ascii="Arial" w:eastAsia="Arial Unicode MS" w:hAnsi="Arial" w:cs="Arial"/>
          <w:b/>
          <w:bCs/>
          <w:iCs/>
          <w:color w:val="000000"/>
        </w:rPr>
        <w:t>COSTITUZIONE - AMBITO TERRITORIALE - FORME DI ATTIVITÀ</w:t>
      </w:r>
    </w:p>
    <w:p w14:paraId="6CE4B9D2" w14:textId="77777777" w:rsidR="00574E42" w:rsidRDefault="00574E42" w:rsidP="00574E42">
      <w:pPr>
        <w:jc w:val="both"/>
        <w:rPr>
          <w:rFonts w:ascii="Arial" w:eastAsia="Arial Unicode MS" w:hAnsi="Arial" w:cs="Arial"/>
          <w:bCs/>
          <w:iCs/>
          <w:color w:val="000000"/>
        </w:rPr>
      </w:pPr>
    </w:p>
    <w:p w14:paraId="1DB99D29" w14:textId="7E0DE5F2" w:rsidR="00574E42"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2.1</w:t>
      </w:r>
      <w:r>
        <w:rPr>
          <w:rFonts w:ascii="Arial" w:eastAsia="Arial Unicode MS" w:hAnsi="Arial" w:cs="Arial"/>
          <w:color w:val="000000"/>
        </w:rPr>
        <w:tab/>
        <w:t>La Pro Loco riunisce in associazione tutte le persone fisiche e soggetti giuridici che intendono operare attivamente al fine dello svolgimento coordinato delle attività di promozione e tutela del territorio della comunità di appartenenza mediante la valorizzazione delle peculiarità storiche, artistiche, culturali, naturalistiche, sociali e turistiche del Comune di Pordenone, favorendo il miglioramento della vita dei suoi residenti.</w:t>
      </w:r>
    </w:p>
    <w:p w14:paraId="763B611C" w14:textId="703BDBF2" w:rsidR="00846952" w:rsidRDefault="00846952" w:rsidP="00846952">
      <w:pPr>
        <w:ind w:left="426"/>
        <w:jc w:val="both"/>
        <w:rPr>
          <w:rFonts w:ascii="Arial" w:eastAsia="Arial Unicode MS" w:hAnsi="Arial" w:cs="Arial"/>
          <w:color w:val="000000"/>
        </w:rPr>
      </w:pPr>
      <w:r w:rsidRPr="000B061D">
        <w:rPr>
          <w:rFonts w:ascii="Arial" w:eastAsia="Arial Unicode MS" w:hAnsi="Arial" w:cs="Arial"/>
          <w:color w:val="000000"/>
        </w:rPr>
        <w:t>Il numero degli altri enti del terzo settore o senza scopo di lucro associati non può essere superiore al 50 per cento del numero delle associazioni di promozione sociale.</w:t>
      </w:r>
    </w:p>
    <w:p w14:paraId="74CEE8B6" w14:textId="77777777" w:rsidR="00574E42" w:rsidRDefault="00574E42" w:rsidP="00574E42">
      <w:pPr>
        <w:ind w:left="426" w:hanging="426"/>
        <w:jc w:val="both"/>
        <w:rPr>
          <w:rFonts w:ascii="Arial" w:eastAsia="Arial Unicode MS" w:hAnsi="Arial" w:cs="Arial"/>
          <w:color w:val="000000"/>
          <w:sz w:val="16"/>
          <w:szCs w:val="16"/>
        </w:rPr>
      </w:pPr>
    </w:p>
    <w:p w14:paraId="40C27E83" w14:textId="77777777" w:rsidR="00574E42"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2.2</w:t>
      </w:r>
      <w:r>
        <w:rPr>
          <w:rFonts w:ascii="Arial" w:eastAsia="Arial Unicode MS" w:hAnsi="Arial" w:cs="Arial"/>
          <w:color w:val="000000"/>
        </w:rPr>
        <w:tab/>
        <w:t xml:space="preserve">La Pro Loco, soggetto di diritto privato costituito su base volontaria, non ha finalità di lucro e persegue finalità civiche, solidaristiche e di utilità sociale mediante lo svolgimento in favore dei propri associati, di loro familiari o di terzi di una o più attività di interesse generale di cui all’articolo 5 del Decreto legislativo 3 luglio 2017, n. 117, avvalendosi prevalentemente dell’attività di volontariato dei propri associati. Possono essere iscritti come soci tutti i residenti nella località e altresì coloro che per motivazioni varie sono interessati all’attività della Pro Loco. </w:t>
      </w:r>
      <w:smartTag w:uri="urn:schemas-microsoft-com:office:smarttags" w:element="PersonName">
        <w:smartTagPr>
          <w:attr w:name="ProductID" w:val="La Pro Loco"/>
        </w:smartTagPr>
        <w:r>
          <w:rPr>
            <w:rFonts w:ascii="Arial" w:eastAsia="Arial Unicode MS" w:hAnsi="Arial" w:cs="Arial"/>
            <w:color w:val="000000"/>
          </w:rPr>
          <w:t>La Pro Loco</w:t>
        </w:r>
      </w:smartTag>
      <w:r>
        <w:rPr>
          <w:rFonts w:ascii="Arial" w:eastAsia="Arial Unicode MS" w:hAnsi="Arial" w:cs="Arial"/>
          <w:color w:val="000000"/>
        </w:rPr>
        <w:t xml:space="preserve"> è apolitica e apartitica.</w:t>
      </w:r>
    </w:p>
    <w:p w14:paraId="007C2CC1" w14:textId="77777777" w:rsidR="00574E42" w:rsidRDefault="00574E42" w:rsidP="00574E42">
      <w:pPr>
        <w:ind w:left="426" w:hanging="426"/>
        <w:jc w:val="both"/>
        <w:rPr>
          <w:rFonts w:ascii="Arial" w:eastAsia="Arial Unicode MS" w:hAnsi="Arial" w:cs="Arial"/>
          <w:color w:val="000000"/>
          <w:sz w:val="16"/>
          <w:szCs w:val="16"/>
        </w:rPr>
      </w:pPr>
    </w:p>
    <w:p w14:paraId="36CD8E54" w14:textId="77777777" w:rsidR="00574E42"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2.3</w:t>
      </w:r>
      <w:r>
        <w:rPr>
          <w:rFonts w:ascii="Arial" w:eastAsia="Arial Unicode MS" w:hAnsi="Arial" w:cs="Arial"/>
          <w:color w:val="000000"/>
        </w:rPr>
        <w:tab/>
        <w:t>La Pro Loco condivide le finalità a cui si ispira l’UNPLI (Unione Nazionale Pro Loco d’Italia) e in particolare il Comitato Regionale del Friuli Venezia Giulia dell’Unione Nazionale Pro Loco d’Italia.</w:t>
      </w:r>
    </w:p>
    <w:p w14:paraId="06D9F86C" w14:textId="77777777" w:rsidR="00574E42" w:rsidRDefault="00574E42" w:rsidP="00574E42">
      <w:pPr>
        <w:ind w:left="426" w:hanging="426"/>
        <w:jc w:val="both"/>
        <w:rPr>
          <w:rFonts w:ascii="Arial" w:eastAsia="Arial Unicode MS" w:hAnsi="Arial" w:cs="Arial"/>
          <w:color w:val="000000"/>
          <w:sz w:val="16"/>
          <w:szCs w:val="16"/>
        </w:rPr>
      </w:pPr>
    </w:p>
    <w:p w14:paraId="731C063F" w14:textId="1A030D32" w:rsidR="00E91DEA"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2.4</w:t>
      </w:r>
      <w:r>
        <w:rPr>
          <w:rFonts w:ascii="Arial" w:eastAsia="Arial Unicode MS" w:hAnsi="Arial" w:cs="Arial"/>
          <w:color w:val="000000"/>
        </w:rPr>
        <w:tab/>
        <w:t>La Pro Loco aderisce all’UNPLI (Unione Nazionale Pro Loco d’Italia), al Comitato Regionale del Friuli Venezia Giulia dell’Unione Nazionale Pro Loco d’Italia e al Consorzio Pro Loco o con altra denominazione competente per territorio, nel rispetto dello Statuto e delle normative UNPLI e, per quanto da esse non espressamente stabilito, nel rispetto delle norme del Codice civile.</w:t>
      </w:r>
    </w:p>
    <w:p w14:paraId="07426AAC" w14:textId="77777777" w:rsidR="00574E42" w:rsidRDefault="00574E42" w:rsidP="00574E42">
      <w:pPr>
        <w:ind w:left="426" w:hanging="426"/>
        <w:jc w:val="both"/>
        <w:rPr>
          <w:rFonts w:ascii="Arial" w:eastAsia="Arial Unicode MS" w:hAnsi="Arial" w:cs="Arial"/>
          <w:color w:val="000000"/>
        </w:rPr>
      </w:pPr>
    </w:p>
    <w:p w14:paraId="152895E0" w14:textId="5804CAD7" w:rsidR="00574E42" w:rsidRDefault="00E91DEA" w:rsidP="00574E42">
      <w:pPr>
        <w:jc w:val="both"/>
        <w:rPr>
          <w:rFonts w:ascii="Arial" w:eastAsia="Arial Unicode MS" w:hAnsi="Arial" w:cs="Arial"/>
          <w:bCs/>
          <w:color w:val="000000"/>
        </w:rPr>
      </w:pP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r>
        <w:rPr>
          <w:rFonts w:ascii="Arial" w:eastAsia="Arial Unicode MS" w:hAnsi="Arial" w:cs="Arial"/>
          <w:bCs/>
          <w:color w:val="000000"/>
        </w:rPr>
        <w:tab/>
      </w:r>
    </w:p>
    <w:p w14:paraId="510A76EF" w14:textId="77777777" w:rsidR="00574E42" w:rsidRDefault="00574E42" w:rsidP="00574E42">
      <w:pPr>
        <w:jc w:val="both"/>
        <w:rPr>
          <w:rFonts w:ascii="Arial" w:eastAsia="Arial Unicode MS" w:hAnsi="Arial" w:cs="Arial"/>
          <w:bCs/>
          <w:color w:val="000000"/>
          <w:sz w:val="16"/>
          <w:szCs w:val="16"/>
        </w:rPr>
      </w:pPr>
    </w:p>
    <w:p w14:paraId="686AEEBC" w14:textId="77777777" w:rsidR="00460106" w:rsidRDefault="00460106" w:rsidP="00574E42">
      <w:pPr>
        <w:jc w:val="both"/>
        <w:rPr>
          <w:rFonts w:ascii="Arial" w:eastAsia="Arial Unicode MS" w:hAnsi="Arial" w:cs="Arial"/>
          <w:b/>
          <w:bCs/>
          <w:color w:val="000000"/>
        </w:rPr>
      </w:pPr>
    </w:p>
    <w:p w14:paraId="19819062" w14:textId="37C05433" w:rsidR="00574E42" w:rsidRDefault="00574E42" w:rsidP="00574E42">
      <w:pPr>
        <w:jc w:val="both"/>
        <w:rPr>
          <w:rFonts w:ascii="Arial" w:eastAsia="Arial Unicode MS" w:hAnsi="Arial" w:cs="Arial"/>
          <w:b/>
          <w:bCs/>
          <w:color w:val="000000"/>
        </w:rPr>
      </w:pPr>
      <w:r>
        <w:rPr>
          <w:rFonts w:ascii="Arial" w:eastAsia="Arial Unicode MS" w:hAnsi="Arial" w:cs="Arial"/>
          <w:b/>
          <w:bCs/>
          <w:color w:val="000000"/>
        </w:rPr>
        <w:t>Articolo 3</w:t>
      </w:r>
    </w:p>
    <w:p w14:paraId="1A8CC61D" w14:textId="77777777" w:rsidR="00574E42" w:rsidRDefault="00574E42" w:rsidP="00574E42">
      <w:pPr>
        <w:jc w:val="both"/>
        <w:rPr>
          <w:rFonts w:ascii="Arial" w:eastAsia="Arial Unicode MS" w:hAnsi="Arial" w:cs="Arial"/>
          <w:b/>
          <w:bCs/>
          <w:iCs/>
          <w:color w:val="000000"/>
        </w:rPr>
      </w:pPr>
      <w:r>
        <w:rPr>
          <w:rFonts w:ascii="Arial" w:eastAsia="Arial Unicode MS" w:hAnsi="Arial" w:cs="Arial"/>
          <w:b/>
          <w:bCs/>
          <w:iCs/>
          <w:color w:val="000000"/>
        </w:rPr>
        <w:t>OGGETTO SOCIALE</w:t>
      </w:r>
    </w:p>
    <w:p w14:paraId="2598F717" w14:textId="77777777" w:rsidR="00574E42" w:rsidRDefault="00574E42" w:rsidP="00574E42">
      <w:pPr>
        <w:jc w:val="both"/>
        <w:rPr>
          <w:rFonts w:ascii="Arial" w:eastAsia="Arial Unicode MS" w:hAnsi="Arial" w:cs="Arial"/>
          <w:bCs/>
          <w:iCs/>
          <w:color w:val="000000"/>
        </w:rPr>
      </w:pPr>
    </w:p>
    <w:p w14:paraId="784BFBCD" w14:textId="77777777" w:rsidR="00574E42" w:rsidRDefault="00574E42" w:rsidP="00574E42">
      <w:pPr>
        <w:ind w:left="426" w:hanging="426"/>
        <w:jc w:val="both"/>
        <w:rPr>
          <w:rFonts w:ascii="Arial" w:eastAsia="Arial Unicode MS" w:hAnsi="Arial" w:cs="Arial"/>
          <w:color w:val="000000"/>
        </w:rPr>
      </w:pPr>
      <w:r>
        <w:rPr>
          <w:rFonts w:ascii="Arial" w:eastAsia="Arial Unicode MS" w:hAnsi="Arial" w:cs="Arial"/>
          <w:color w:val="000000"/>
        </w:rPr>
        <w:t>3.1</w:t>
      </w:r>
      <w:r>
        <w:rPr>
          <w:rFonts w:ascii="Arial" w:eastAsia="Arial Unicode MS" w:hAnsi="Arial" w:cs="Arial"/>
          <w:color w:val="000000"/>
        </w:rPr>
        <w:tab/>
        <w:t xml:space="preserve">Le attività di interesse generale che </w:t>
      </w:r>
      <w:smartTag w:uri="urn:schemas-microsoft-com:office:smarttags" w:element="PersonName">
        <w:smartTagPr>
          <w:attr w:name="ProductID" w:val="La Pro Loco"/>
        </w:smartTagPr>
        <w:r>
          <w:rPr>
            <w:rFonts w:ascii="Arial" w:eastAsia="Arial Unicode MS" w:hAnsi="Arial" w:cs="Arial"/>
            <w:color w:val="000000"/>
          </w:rPr>
          <w:t>la Pro Loco</w:t>
        </w:r>
      </w:smartTag>
      <w:r>
        <w:rPr>
          <w:rFonts w:ascii="Arial" w:eastAsia="Arial Unicode MS" w:hAnsi="Arial" w:cs="Arial"/>
          <w:color w:val="000000"/>
        </w:rPr>
        <w:t xml:space="preserve"> ha come oggetto sociale sono:</w:t>
      </w:r>
    </w:p>
    <w:p w14:paraId="1607EE7F" w14:textId="77777777" w:rsidR="00574E42" w:rsidRDefault="00574E42" w:rsidP="00574E42">
      <w:pPr>
        <w:ind w:left="426" w:hanging="426"/>
        <w:jc w:val="both"/>
        <w:rPr>
          <w:rFonts w:ascii="Arial" w:eastAsia="Arial Unicode MS" w:hAnsi="Arial" w:cs="Arial"/>
          <w:color w:val="000000"/>
        </w:rPr>
      </w:pPr>
    </w:p>
    <w:p w14:paraId="49553DE7" w14:textId="77777777" w:rsidR="00574E42" w:rsidRDefault="00574E42" w:rsidP="00574E42">
      <w:pPr>
        <w:pStyle w:val="PreformattatoHTML"/>
        <w:numPr>
          <w:ilvl w:val="0"/>
          <w:numId w:val="3"/>
        </w:numPr>
        <w:jc w:val="both"/>
        <w:rPr>
          <w:rFonts w:ascii="Arial" w:eastAsia="Arial Unicode MS" w:hAnsi="Arial" w:cs="Arial"/>
          <w:color w:val="000000"/>
          <w:sz w:val="24"/>
          <w:szCs w:val="24"/>
        </w:rPr>
      </w:pPr>
      <w:r>
        <w:rPr>
          <w:rFonts w:ascii="Arial" w:eastAsia="Arial Unicode MS" w:hAnsi="Arial" w:cs="Arial"/>
          <w:color w:val="000000"/>
          <w:sz w:val="24"/>
          <w:szCs w:val="24"/>
        </w:rPr>
        <w:t>svolgere fattiva opera per organizzare turisticamente la località, proponendo alle amministrazioni competenti tutte quelle iniziative atte a tutelare e valorizzare le bellezze naturali, nonché il patrimonio storico</w:t>
      </w:r>
      <w:r>
        <w:rPr>
          <w:rFonts w:ascii="Arial" w:eastAsia="Arial Unicode MS" w:hAnsi="Arial" w:cs="Arial"/>
          <w:color w:val="000000"/>
        </w:rPr>
        <w:t xml:space="preserve">, </w:t>
      </w:r>
      <w:r>
        <w:rPr>
          <w:rFonts w:ascii="Arial" w:eastAsia="Arial Unicode MS" w:hAnsi="Arial" w:cs="Arial"/>
          <w:color w:val="000000"/>
          <w:sz w:val="24"/>
          <w:szCs w:val="24"/>
        </w:rPr>
        <w:t>artistico</w:t>
      </w:r>
      <w:r>
        <w:rPr>
          <w:rFonts w:ascii="Arial" w:eastAsia="Arial Unicode MS" w:hAnsi="Arial" w:cs="Arial"/>
          <w:color w:val="000000"/>
        </w:rPr>
        <w:t xml:space="preserve">, </w:t>
      </w:r>
      <w:r>
        <w:rPr>
          <w:rFonts w:ascii="Arial" w:eastAsia="Arial Unicode MS" w:hAnsi="Arial" w:cs="Arial"/>
          <w:color w:val="000000"/>
          <w:sz w:val="24"/>
          <w:szCs w:val="24"/>
        </w:rPr>
        <w:t>monumentale e ambientale;</w:t>
      </w:r>
    </w:p>
    <w:p w14:paraId="6634907F" w14:textId="77777777" w:rsidR="00574E42" w:rsidRDefault="00574E42" w:rsidP="00574E42">
      <w:pPr>
        <w:pStyle w:val="PreformattatoHTML"/>
        <w:ind w:left="927"/>
        <w:jc w:val="both"/>
        <w:rPr>
          <w:rFonts w:ascii="Arial" w:eastAsia="Arial Unicode MS" w:hAnsi="Arial" w:cs="Arial"/>
          <w:color w:val="000000"/>
          <w:sz w:val="16"/>
          <w:szCs w:val="16"/>
        </w:rPr>
      </w:pPr>
    </w:p>
    <w:p w14:paraId="09984037" w14:textId="77777777" w:rsidR="00574E42" w:rsidRDefault="00574E42" w:rsidP="00574E42">
      <w:pPr>
        <w:pStyle w:val="PreformattatoHTML"/>
        <w:numPr>
          <w:ilvl w:val="0"/>
          <w:numId w:val="3"/>
        </w:numPr>
        <w:jc w:val="both"/>
        <w:rPr>
          <w:rFonts w:ascii="Arial" w:eastAsia="Arial Unicode MS" w:hAnsi="Arial" w:cs="Arial"/>
          <w:color w:val="000000"/>
          <w:sz w:val="24"/>
          <w:szCs w:val="24"/>
        </w:rPr>
      </w:pPr>
      <w:r>
        <w:rPr>
          <w:rFonts w:ascii="Arial" w:eastAsia="Arial Unicode MS" w:hAnsi="Arial" w:cs="Arial"/>
          <w:color w:val="000000"/>
          <w:sz w:val="24"/>
          <w:szCs w:val="24"/>
        </w:rPr>
        <w:t>promuovere e organizzare, anche in collaborazione con enti pubblici e/o privati, iniziative (convegni, serate informative, escursioni, spettacoli pubblici, mostre, festeggiamenti, manifestazioni sportive, fiere enogastronomiche e/o di altro genere, nonché iniziative di solidarietà sociale, recupero ambientale, restauro e gestione di monumenti, ecc.) che servano ad attirare e rendere più gradito il soggiorno dei turisti e la migliore qualità della vita dei residenti;</w:t>
      </w:r>
    </w:p>
    <w:p w14:paraId="30E43CEC" w14:textId="77777777" w:rsidR="00574E42" w:rsidRDefault="00574E42" w:rsidP="00574E42">
      <w:pPr>
        <w:pStyle w:val="PreformattatoHTML"/>
        <w:jc w:val="both"/>
        <w:rPr>
          <w:rFonts w:ascii="Arial" w:eastAsia="Arial Unicode MS" w:hAnsi="Arial" w:cs="Arial"/>
          <w:color w:val="000000"/>
          <w:sz w:val="16"/>
          <w:szCs w:val="16"/>
        </w:rPr>
      </w:pPr>
    </w:p>
    <w:p w14:paraId="3F01F364" w14:textId="77777777" w:rsidR="00574E42" w:rsidRDefault="00574E42" w:rsidP="00574E42">
      <w:pPr>
        <w:pStyle w:val="PreformattatoHTML"/>
        <w:numPr>
          <w:ilvl w:val="0"/>
          <w:numId w:val="3"/>
        </w:numPr>
        <w:jc w:val="both"/>
        <w:rPr>
          <w:rFonts w:ascii="Arial" w:eastAsia="Arial Unicode MS" w:hAnsi="Arial" w:cs="Arial"/>
          <w:sz w:val="24"/>
          <w:szCs w:val="24"/>
        </w:rPr>
      </w:pPr>
      <w:r>
        <w:rPr>
          <w:rFonts w:ascii="Arial" w:eastAsia="Arial Unicode MS" w:hAnsi="Arial" w:cs="Arial"/>
          <w:color w:val="000000"/>
          <w:sz w:val="24"/>
          <w:szCs w:val="24"/>
        </w:rPr>
        <w:t xml:space="preserve">sviluppare il senso dell’accoglienza nei confronti degli ospiti e </w:t>
      </w:r>
      <w:r>
        <w:rPr>
          <w:rFonts w:ascii="Arial" w:eastAsia="Arial Unicode MS" w:hAnsi="Arial" w:cs="Arial"/>
          <w:sz w:val="24"/>
          <w:szCs w:val="24"/>
        </w:rPr>
        <w:t>la conoscenza globale del territorio di competenza;</w:t>
      </w:r>
    </w:p>
    <w:p w14:paraId="48E30C02" w14:textId="77777777" w:rsidR="00574E42" w:rsidRDefault="00574E42" w:rsidP="00574E42">
      <w:pPr>
        <w:pStyle w:val="PreformattatoHTML"/>
        <w:jc w:val="both"/>
        <w:rPr>
          <w:rFonts w:ascii="Arial" w:eastAsia="Arial Unicode MS" w:hAnsi="Arial" w:cs="Arial"/>
          <w:sz w:val="16"/>
          <w:szCs w:val="16"/>
        </w:rPr>
      </w:pPr>
    </w:p>
    <w:p w14:paraId="495089E9" w14:textId="77777777" w:rsidR="00574E42" w:rsidRDefault="00574E42" w:rsidP="00574E42">
      <w:pPr>
        <w:pStyle w:val="PreformattatoHTML"/>
        <w:numPr>
          <w:ilvl w:val="0"/>
          <w:numId w:val="3"/>
        </w:numPr>
        <w:jc w:val="both"/>
        <w:rPr>
          <w:rFonts w:ascii="Arial" w:eastAsia="Arial Unicode MS" w:hAnsi="Arial" w:cs="Arial"/>
          <w:color w:val="000000"/>
          <w:sz w:val="24"/>
          <w:szCs w:val="24"/>
        </w:rPr>
      </w:pPr>
      <w:r>
        <w:rPr>
          <w:rFonts w:ascii="Arial" w:eastAsia="Arial Unicode MS" w:hAnsi="Arial" w:cs="Arial"/>
          <w:color w:val="000000"/>
          <w:sz w:val="24"/>
          <w:szCs w:val="24"/>
        </w:rPr>
        <w:t>curare la tutela, l'informazione e l'accoglienza dei turisti, anche con l'apertura di appositi uffici;</w:t>
      </w:r>
    </w:p>
    <w:p w14:paraId="31C779AD" w14:textId="77777777" w:rsidR="00574E42" w:rsidRDefault="00574E42" w:rsidP="00574E42">
      <w:pPr>
        <w:pStyle w:val="PreformattatoHTML"/>
        <w:jc w:val="both"/>
        <w:rPr>
          <w:rFonts w:ascii="Arial" w:eastAsia="Arial Unicode MS" w:hAnsi="Arial" w:cs="Arial"/>
          <w:color w:val="000000"/>
          <w:sz w:val="16"/>
          <w:szCs w:val="16"/>
        </w:rPr>
      </w:pPr>
    </w:p>
    <w:p w14:paraId="4C93A702" w14:textId="77777777" w:rsidR="00574E42" w:rsidRDefault="00574E42" w:rsidP="00574E42">
      <w:pPr>
        <w:pStyle w:val="PreformattatoHTML"/>
        <w:numPr>
          <w:ilvl w:val="0"/>
          <w:numId w:val="3"/>
        </w:numPr>
        <w:jc w:val="both"/>
        <w:rPr>
          <w:rFonts w:ascii="Arial" w:eastAsia="Arial Unicode MS" w:hAnsi="Arial" w:cs="Arial"/>
          <w:color w:val="000000"/>
          <w:sz w:val="24"/>
          <w:szCs w:val="24"/>
        </w:rPr>
      </w:pPr>
      <w:r>
        <w:rPr>
          <w:rFonts w:ascii="Arial" w:eastAsia="Arial Unicode MS" w:hAnsi="Arial" w:cs="Arial"/>
          <w:color w:val="000000"/>
          <w:sz w:val="24"/>
          <w:szCs w:val="24"/>
        </w:rPr>
        <w:t>promuovere e sviluppare attività nel settore sociale e del volontariato a favore della popolazione della località (proposte turistiche specifiche per la terza età, progettazione e realizzazione di spazi sociali destinati all'educazione, alla formazione e allo svago dei minori, iniziative di coinvolgimento delle varie componenti della comunità locale finalizzate anche all'eliminazione di eventuali sacche di emarginazione, organizzazione di itinerari turistico-didattici per gruppi scolastici, scambi da e per l'estero per favorire la conoscenza del territorio, la cultura del medesimo anche ricollegando i valori del territorio e della cultura locale con quelli degli emigrati residenti all'estero, progetti per la tutela delle minoranze linguistiche e delle lingue minoritarie);</w:t>
      </w:r>
    </w:p>
    <w:p w14:paraId="577AC44D" w14:textId="77777777" w:rsidR="00574E42" w:rsidRDefault="00574E42" w:rsidP="00574E42">
      <w:pPr>
        <w:pStyle w:val="PreformattatoHTML"/>
        <w:jc w:val="both"/>
        <w:rPr>
          <w:rFonts w:ascii="Arial" w:eastAsia="Arial Unicode MS" w:hAnsi="Arial" w:cs="Arial"/>
          <w:color w:val="000000"/>
          <w:sz w:val="16"/>
          <w:szCs w:val="16"/>
        </w:rPr>
      </w:pPr>
    </w:p>
    <w:p w14:paraId="1BC9B03E" w14:textId="77777777" w:rsidR="00574E42" w:rsidRDefault="00574E42" w:rsidP="00574E42">
      <w:pPr>
        <w:pStyle w:val="PreformattatoHTML"/>
        <w:numPr>
          <w:ilvl w:val="0"/>
          <w:numId w:val="3"/>
        </w:numPr>
        <w:jc w:val="both"/>
        <w:rPr>
          <w:rFonts w:ascii="Arial" w:eastAsia="Arial Unicode MS" w:hAnsi="Arial" w:cs="Arial"/>
          <w:sz w:val="24"/>
          <w:szCs w:val="24"/>
        </w:rPr>
      </w:pPr>
      <w:r>
        <w:rPr>
          <w:rFonts w:ascii="Arial" w:eastAsia="Arial Unicode MS" w:hAnsi="Arial" w:cs="Arial"/>
          <w:sz w:val="24"/>
          <w:szCs w:val="24"/>
        </w:rPr>
        <w:t>aprire e gestire circoli per i soci, assistere le associazioni locali nell’espletamento delle pratiche amministrative;</w:t>
      </w:r>
    </w:p>
    <w:p w14:paraId="237AEE14" w14:textId="77777777" w:rsidR="00574E42" w:rsidRDefault="00574E42" w:rsidP="00574E42">
      <w:pPr>
        <w:pStyle w:val="PreformattatoHTML"/>
        <w:jc w:val="both"/>
        <w:rPr>
          <w:rFonts w:ascii="Arial" w:eastAsia="Arial Unicode MS" w:hAnsi="Arial" w:cs="Arial"/>
          <w:sz w:val="16"/>
          <w:szCs w:val="16"/>
        </w:rPr>
      </w:pPr>
    </w:p>
    <w:p w14:paraId="3E0C278B" w14:textId="77777777" w:rsidR="00574E42" w:rsidRDefault="00574E42" w:rsidP="00574E42">
      <w:pPr>
        <w:pStyle w:val="PreformattatoHTML"/>
        <w:numPr>
          <w:ilvl w:val="0"/>
          <w:numId w:val="3"/>
        </w:numPr>
        <w:jc w:val="both"/>
        <w:rPr>
          <w:rFonts w:ascii="Arial" w:eastAsia="Arial Unicode MS" w:hAnsi="Arial" w:cs="Arial"/>
          <w:bCs/>
          <w:sz w:val="24"/>
          <w:szCs w:val="24"/>
        </w:rPr>
      </w:pPr>
      <w:r>
        <w:rPr>
          <w:rFonts w:ascii="Arial" w:eastAsia="Arial Unicode MS" w:hAnsi="Arial" w:cs="Arial"/>
          <w:bCs/>
          <w:sz w:val="24"/>
          <w:szCs w:val="24"/>
        </w:rPr>
        <w:t>stipulare convenzioni con enti pubblici e privati per il raggiungimento dei fini sociali sopra riportati e nel senso più ampio.</w:t>
      </w:r>
    </w:p>
    <w:p w14:paraId="7355D4C3" w14:textId="77777777" w:rsidR="00574E42" w:rsidRDefault="00574E42" w:rsidP="00574E42">
      <w:pPr>
        <w:pStyle w:val="PreformattatoHTML"/>
        <w:jc w:val="both"/>
        <w:rPr>
          <w:rFonts w:ascii="Arial" w:eastAsia="Arial Unicode MS" w:hAnsi="Arial" w:cs="Arial"/>
          <w:bCs/>
          <w:sz w:val="16"/>
          <w:szCs w:val="16"/>
        </w:rPr>
      </w:pPr>
    </w:p>
    <w:p w14:paraId="3ED031CE" w14:textId="77777777" w:rsidR="00574E42" w:rsidRDefault="00574E42" w:rsidP="00574E42">
      <w:pPr>
        <w:pStyle w:val="PreformattatoHTML"/>
        <w:ind w:left="426"/>
        <w:jc w:val="both"/>
        <w:rPr>
          <w:rFonts w:ascii="Arial" w:eastAsia="Arial Unicode MS" w:hAnsi="Arial" w:cs="Arial"/>
          <w:sz w:val="24"/>
          <w:szCs w:val="24"/>
        </w:rPr>
      </w:pPr>
      <w:r>
        <w:rPr>
          <w:rFonts w:ascii="Arial" w:eastAsia="Arial Unicode MS" w:hAnsi="Arial" w:cs="Arial"/>
          <w:sz w:val="24"/>
          <w:szCs w:val="24"/>
        </w:rPr>
        <w:t>Tali attività si identificano nelle seguenti attività di interesse generale previste dall’articolo 5 del Decreto legislativo 3 luglio 2017, n. 117:</w:t>
      </w:r>
    </w:p>
    <w:p w14:paraId="54137424" w14:textId="77777777" w:rsidR="00574E42" w:rsidRDefault="00574E42" w:rsidP="00574E42">
      <w:pPr>
        <w:pStyle w:val="PreformattatoHTML"/>
        <w:ind w:left="426"/>
        <w:jc w:val="both"/>
        <w:rPr>
          <w:rFonts w:ascii="Arial" w:eastAsia="Arial Unicode MS" w:hAnsi="Arial" w:cs="Arial"/>
          <w:sz w:val="24"/>
          <w:szCs w:val="24"/>
        </w:rPr>
      </w:pPr>
    </w:p>
    <w:p w14:paraId="095B6DC9" w14:textId="77777777" w:rsidR="00574E42" w:rsidRDefault="00574E42" w:rsidP="00574E42">
      <w:pPr>
        <w:pStyle w:val="PreformattatoHTML"/>
        <w:ind w:left="851" w:hanging="284"/>
        <w:jc w:val="both"/>
        <w:rPr>
          <w:rFonts w:ascii="Arial" w:eastAsia="Arial Unicode MS" w:hAnsi="Arial" w:cs="Arial"/>
          <w:sz w:val="24"/>
          <w:szCs w:val="24"/>
        </w:rPr>
      </w:pPr>
      <w:r>
        <w:rPr>
          <w:rFonts w:ascii="Arial" w:eastAsia="Arial Unicode MS" w:hAnsi="Arial" w:cs="Arial"/>
          <w:sz w:val="24"/>
          <w:szCs w:val="24"/>
        </w:rPr>
        <w:t>f)</w:t>
      </w:r>
      <w:r>
        <w:rPr>
          <w:rFonts w:ascii="Arial" w:eastAsia="Arial Unicode MS" w:hAnsi="Arial" w:cs="Arial"/>
          <w:sz w:val="24"/>
          <w:szCs w:val="24"/>
        </w:rPr>
        <w:tab/>
        <w:t>interventi di tutela e valorizzazione del patrimonio culturale e del paesaggio, ai sensi del Decreto legislativo 22 gennaio 2004, n. 42, e successive modificazioni;</w:t>
      </w:r>
    </w:p>
    <w:p w14:paraId="138F704B" w14:textId="77777777" w:rsidR="00574E42" w:rsidRDefault="00574E42" w:rsidP="00574E42">
      <w:pPr>
        <w:pStyle w:val="PreformattatoHTML"/>
        <w:ind w:left="851" w:hanging="284"/>
        <w:jc w:val="both"/>
        <w:rPr>
          <w:rFonts w:ascii="Arial" w:eastAsia="Arial Unicode MS" w:hAnsi="Arial" w:cs="Arial"/>
          <w:sz w:val="16"/>
          <w:szCs w:val="16"/>
        </w:rPr>
      </w:pPr>
    </w:p>
    <w:p w14:paraId="00D3B089" w14:textId="28F1F26B" w:rsidR="00574E42" w:rsidRDefault="00574E42" w:rsidP="0024230D">
      <w:pPr>
        <w:pStyle w:val="PreformattatoHTML"/>
        <w:numPr>
          <w:ilvl w:val="0"/>
          <w:numId w:val="8"/>
        </w:numPr>
        <w:ind w:left="851" w:hanging="284"/>
        <w:jc w:val="both"/>
        <w:rPr>
          <w:rFonts w:ascii="Arial" w:eastAsia="Arial Unicode MS" w:hAnsi="Arial" w:cs="Arial"/>
          <w:sz w:val="24"/>
          <w:szCs w:val="24"/>
        </w:rPr>
      </w:pPr>
      <w:r>
        <w:rPr>
          <w:rFonts w:ascii="Arial" w:eastAsia="Arial Unicode MS" w:hAnsi="Arial" w:cs="Arial"/>
          <w:sz w:val="24"/>
          <w:szCs w:val="24"/>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54282F97" w14:textId="77777777" w:rsidR="00574E42" w:rsidRDefault="00574E42" w:rsidP="00574E42">
      <w:pPr>
        <w:pStyle w:val="PreformattatoHTML"/>
        <w:ind w:left="567"/>
        <w:jc w:val="both"/>
        <w:rPr>
          <w:rFonts w:ascii="Arial" w:eastAsia="Arial Unicode MS" w:hAnsi="Arial" w:cs="Arial"/>
          <w:sz w:val="16"/>
          <w:szCs w:val="16"/>
        </w:rPr>
      </w:pPr>
    </w:p>
    <w:p w14:paraId="24B69A10" w14:textId="77777777" w:rsidR="00574E42" w:rsidRDefault="00574E42" w:rsidP="00574E42">
      <w:pPr>
        <w:pStyle w:val="PreformattatoHTML"/>
        <w:ind w:left="851" w:hanging="284"/>
        <w:jc w:val="both"/>
        <w:rPr>
          <w:rFonts w:ascii="Arial" w:eastAsia="Arial Unicode MS" w:hAnsi="Arial" w:cs="Arial"/>
          <w:sz w:val="24"/>
          <w:szCs w:val="24"/>
        </w:rPr>
      </w:pPr>
      <w:r>
        <w:rPr>
          <w:rFonts w:ascii="Arial" w:eastAsia="Arial Unicode MS" w:hAnsi="Arial" w:cs="Arial"/>
          <w:sz w:val="24"/>
          <w:szCs w:val="24"/>
        </w:rPr>
        <w:t>k)</w:t>
      </w:r>
      <w:r>
        <w:rPr>
          <w:rFonts w:ascii="Arial" w:eastAsia="Arial Unicode MS" w:hAnsi="Arial" w:cs="Arial"/>
          <w:sz w:val="24"/>
          <w:szCs w:val="24"/>
        </w:rPr>
        <w:tab/>
        <w:t>organizzazione e gestione di attività turistiche di interesse sociale, culturale e religioso.</w:t>
      </w:r>
    </w:p>
    <w:p w14:paraId="0C410D77" w14:textId="77777777" w:rsidR="00574E42" w:rsidRDefault="00574E42" w:rsidP="00574E42">
      <w:pPr>
        <w:pStyle w:val="PreformattatoHTML"/>
        <w:ind w:left="851" w:hanging="284"/>
        <w:jc w:val="both"/>
        <w:rPr>
          <w:rFonts w:ascii="Arial" w:eastAsia="Arial Unicode MS" w:hAnsi="Arial" w:cs="Arial"/>
          <w:sz w:val="24"/>
          <w:szCs w:val="24"/>
        </w:rPr>
      </w:pPr>
    </w:p>
    <w:p w14:paraId="566C0ACE" w14:textId="0973C40C" w:rsidR="00574E42" w:rsidRDefault="00574E42" w:rsidP="00574E42">
      <w:pPr>
        <w:tabs>
          <w:tab w:val="left" w:pos="851"/>
          <w:tab w:val="left" w:pos="10992"/>
          <w:tab w:val="left" w:pos="11908"/>
          <w:tab w:val="left" w:pos="12824"/>
          <w:tab w:val="left" w:pos="13740"/>
          <w:tab w:val="left" w:pos="14656"/>
        </w:tabs>
        <w:ind w:left="426" w:hanging="426"/>
        <w:jc w:val="both"/>
        <w:rPr>
          <w:rFonts w:ascii="Arial" w:eastAsia="Arial Unicode MS" w:hAnsi="Arial" w:cs="Arial"/>
          <w:color w:val="000000"/>
        </w:rPr>
      </w:pPr>
      <w:r>
        <w:rPr>
          <w:rFonts w:ascii="Arial" w:eastAsia="Arial Unicode MS" w:hAnsi="Arial" w:cs="Arial"/>
          <w:color w:val="000000"/>
        </w:rPr>
        <w:t>3.2</w:t>
      </w:r>
      <w:r>
        <w:rPr>
          <w:rFonts w:ascii="Arial" w:eastAsia="Arial Unicode MS" w:hAnsi="Arial" w:cs="Arial"/>
          <w:color w:val="000000"/>
        </w:rPr>
        <w:tab/>
        <w:t xml:space="preserve">La Pro Loco può inoltre esercitare, a norma dell’articolo 6 </w:t>
      </w:r>
      <w:r>
        <w:rPr>
          <w:rFonts w:ascii="Arial" w:eastAsia="Arial Unicode MS" w:hAnsi="Arial" w:cs="Arial"/>
        </w:rPr>
        <w:t xml:space="preserve">del Decreto legislativo 3 luglio 2017, n. 117, </w:t>
      </w:r>
      <w:r>
        <w:rPr>
          <w:rFonts w:ascii="Arial" w:eastAsia="Arial Unicode MS" w:hAnsi="Arial" w:cs="Arial"/>
          <w:color w:val="000000"/>
        </w:rPr>
        <w:t xml:space="preserve">attività diverse da quelle di interesse generale, secondarie e strumentali rispetto a queste ultime, secondo i criteri e limiti definiti con apposito decreto ministeriale. Tali attività saranno individuate con delibera del Consiglio </w:t>
      </w:r>
      <w:r w:rsidR="00E80433">
        <w:rPr>
          <w:rFonts w:ascii="Arial" w:eastAsia="Arial Unicode MS" w:hAnsi="Arial" w:cs="Arial"/>
          <w:color w:val="000000"/>
        </w:rPr>
        <w:t>D</w:t>
      </w:r>
      <w:r>
        <w:rPr>
          <w:rFonts w:ascii="Arial" w:eastAsia="Arial Unicode MS" w:hAnsi="Arial" w:cs="Arial"/>
          <w:color w:val="000000"/>
        </w:rPr>
        <w:t>irettivo.</w:t>
      </w:r>
    </w:p>
    <w:p w14:paraId="09E759EE"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rPr>
      </w:pPr>
    </w:p>
    <w:p w14:paraId="0B71B1D1"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4</w:t>
      </w:r>
    </w:p>
    <w:p w14:paraId="23BF54CD"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SOCI</w:t>
      </w:r>
    </w:p>
    <w:p w14:paraId="7E2506F3"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color w:val="000000"/>
        </w:rPr>
      </w:pPr>
    </w:p>
    <w:p w14:paraId="6D88873E" w14:textId="34D5B692"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color w:val="000000"/>
        </w:rPr>
      </w:pPr>
      <w:r>
        <w:rPr>
          <w:rFonts w:ascii="Arial" w:eastAsia="Arial Unicode MS" w:hAnsi="Arial" w:cs="Arial"/>
          <w:bCs/>
          <w:iCs/>
          <w:color w:val="000000"/>
        </w:rPr>
        <w:t>L’adesione alla Pro Loco è aperta a chiunque ne faccia richiesta e condivida gli scopi di cui all’articolo 3. Il numero dei soci non potrà mai essere inferiore a sette persone fisiche o a tre associazioni di promozione sociale. Se il numero diviene inferiore a sette si dovrà provvedere, entro un anno, a integrare il numero dei soci.</w:t>
      </w:r>
      <w:r w:rsidR="00F84B6E">
        <w:rPr>
          <w:rFonts w:ascii="Arial" w:eastAsia="Arial Unicode MS" w:hAnsi="Arial" w:cs="Arial"/>
          <w:bCs/>
          <w:iCs/>
          <w:color w:val="000000"/>
        </w:rPr>
        <w:t xml:space="preserve"> </w:t>
      </w:r>
      <w:r w:rsidR="00F84B6E" w:rsidRPr="000B061D">
        <w:rPr>
          <w:rFonts w:ascii="Arial" w:eastAsia="Arial Unicode MS" w:hAnsi="Arial" w:cs="Arial"/>
          <w:bCs/>
          <w:iCs/>
          <w:color w:val="000000"/>
        </w:rPr>
        <w:t>E’ prevista espressamente l’assenza di limiti e discriminazioni nell’accesso e partecipazione alla vita associativa secondo quanto disposto dall’art. 35, comma 3, del decreto legislativo 3 luglio 2017, n. 1</w:t>
      </w:r>
      <w:r w:rsidR="00E80433" w:rsidRPr="000B061D">
        <w:rPr>
          <w:rFonts w:ascii="Arial" w:eastAsia="Arial Unicode MS" w:hAnsi="Arial" w:cs="Arial"/>
          <w:bCs/>
          <w:iCs/>
          <w:color w:val="000000"/>
        </w:rPr>
        <w:t>1</w:t>
      </w:r>
      <w:r w:rsidR="00F84B6E" w:rsidRPr="000B061D">
        <w:rPr>
          <w:rFonts w:ascii="Arial" w:eastAsia="Arial Unicode MS" w:hAnsi="Arial" w:cs="Arial"/>
          <w:bCs/>
          <w:iCs/>
          <w:color w:val="000000"/>
        </w:rPr>
        <w:t>7.</w:t>
      </w:r>
    </w:p>
    <w:p w14:paraId="29B9562D"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color w:val="000000"/>
          <w:sz w:val="16"/>
          <w:szCs w:val="16"/>
        </w:rPr>
      </w:pPr>
    </w:p>
    <w:p w14:paraId="462BD18B" w14:textId="77777777" w:rsidR="00574E42" w:rsidRDefault="00574E42" w:rsidP="00574E42">
      <w:pPr>
        <w:tabs>
          <w:tab w:val="left" w:pos="851"/>
          <w:tab w:val="left" w:pos="10992"/>
          <w:tab w:val="left" w:pos="11908"/>
          <w:tab w:val="left" w:pos="12824"/>
          <w:tab w:val="left" w:pos="13740"/>
          <w:tab w:val="left" w:pos="14656"/>
        </w:tabs>
        <w:ind w:left="426" w:hanging="426"/>
        <w:jc w:val="both"/>
        <w:rPr>
          <w:rFonts w:ascii="Arial" w:eastAsia="Arial Unicode MS" w:hAnsi="Arial" w:cs="Arial"/>
          <w:color w:val="000000"/>
        </w:rPr>
      </w:pPr>
      <w:r>
        <w:rPr>
          <w:rFonts w:ascii="Arial" w:eastAsia="Arial Unicode MS" w:hAnsi="Arial" w:cs="Arial"/>
          <w:color w:val="000000"/>
        </w:rPr>
        <w:t>4.1</w:t>
      </w:r>
      <w:r>
        <w:rPr>
          <w:rFonts w:ascii="Arial" w:eastAsia="Arial Unicode MS" w:hAnsi="Arial" w:cs="Arial"/>
          <w:color w:val="000000"/>
        </w:rPr>
        <w:tab/>
        <w:t>I soci della Pro Loco si distinguono in:</w:t>
      </w:r>
    </w:p>
    <w:p w14:paraId="1A128921" w14:textId="77777777" w:rsidR="00574E42" w:rsidRDefault="00574E42" w:rsidP="00574E42">
      <w:pPr>
        <w:tabs>
          <w:tab w:val="left" w:pos="851"/>
          <w:tab w:val="left" w:pos="10992"/>
          <w:tab w:val="left" w:pos="11908"/>
          <w:tab w:val="left" w:pos="12824"/>
          <w:tab w:val="left" w:pos="13740"/>
          <w:tab w:val="left" w:pos="14656"/>
        </w:tabs>
        <w:ind w:left="426" w:hanging="426"/>
        <w:jc w:val="both"/>
        <w:rPr>
          <w:rFonts w:ascii="Arial" w:eastAsia="Arial Unicode MS" w:hAnsi="Arial" w:cs="Arial"/>
          <w:color w:val="000000"/>
          <w:sz w:val="16"/>
          <w:szCs w:val="16"/>
        </w:rPr>
      </w:pPr>
    </w:p>
    <w:p w14:paraId="54238357"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w:t>
      </w:r>
      <w:r>
        <w:rPr>
          <w:rFonts w:ascii="Arial" w:eastAsia="Arial Unicode MS" w:hAnsi="Arial" w:cs="Arial"/>
          <w:color w:val="000000"/>
          <w:sz w:val="24"/>
          <w:szCs w:val="24"/>
        </w:rPr>
        <w:tab/>
        <w:t>soci ordinari;</w:t>
      </w:r>
    </w:p>
    <w:p w14:paraId="71727DF7"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b)</w:t>
      </w:r>
      <w:r>
        <w:rPr>
          <w:rFonts w:ascii="Arial" w:eastAsia="Arial Unicode MS" w:hAnsi="Arial" w:cs="Arial"/>
          <w:color w:val="000000"/>
          <w:sz w:val="24"/>
          <w:szCs w:val="24"/>
        </w:rPr>
        <w:tab/>
        <w:t xml:space="preserve">soci sostenitori; </w:t>
      </w:r>
    </w:p>
    <w:p w14:paraId="50575302"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c)</w:t>
      </w:r>
      <w:r>
        <w:rPr>
          <w:rFonts w:ascii="Arial" w:eastAsia="Arial Unicode MS" w:hAnsi="Arial" w:cs="Arial"/>
          <w:color w:val="000000"/>
          <w:sz w:val="24"/>
          <w:szCs w:val="24"/>
        </w:rPr>
        <w:tab/>
        <w:t xml:space="preserve">soci onorari. </w:t>
      </w:r>
    </w:p>
    <w:p w14:paraId="41184B51" w14:textId="77777777" w:rsidR="00574E42" w:rsidRDefault="00574E42" w:rsidP="00574E42">
      <w:pPr>
        <w:pStyle w:val="PreformattatoHTML"/>
        <w:ind w:left="851" w:hanging="284"/>
        <w:jc w:val="both"/>
        <w:rPr>
          <w:rFonts w:ascii="Arial" w:eastAsia="Arial Unicode MS" w:hAnsi="Arial" w:cs="Arial"/>
          <w:color w:val="000000"/>
          <w:sz w:val="16"/>
          <w:szCs w:val="16"/>
        </w:rPr>
      </w:pPr>
    </w:p>
    <w:p w14:paraId="5C0E493A" w14:textId="6A73DF75" w:rsidR="00574E42" w:rsidRDefault="00574E42" w:rsidP="00574E42">
      <w:pPr>
        <w:pStyle w:val="PreformattatoHTML"/>
        <w:ind w:left="426" w:hanging="426"/>
        <w:jc w:val="both"/>
        <w:rPr>
          <w:rFonts w:ascii="Arial" w:eastAsia="Arial Unicode MS" w:hAnsi="Arial" w:cs="Arial"/>
          <w:color w:val="000000"/>
          <w:sz w:val="24"/>
          <w:szCs w:val="24"/>
        </w:rPr>
      </w:pPr>
      <w:r>
        <w:rPr>
          <w:rFonts w:ascii="Arial" w:eastAsia="Arial Unicode MS" w:hAnsi="Arial" w:cs="Arial"/>
          <w:color w:val="000000"/>
          <w:sz w:val="24"/>
          <w:szCs w:val="24"/>
        </w:rPr>
        <w:t>4.2</w:t>
      </w:r>
      <w:r>
        <w:rPr>
          <w:rFonts w:ascii="Arial" w:eastAsia="Arial Unicode MS" w:hAnsi="Arial" w:cs="Arial"/>
          <w:color w:val="000000"/>
          <w:sz w:val="24"/>
          <w:szCs w:val="24"/>
        </w:rPr>
        <w:tab/>
        <w:t xml:space="preserve">Sono soci ordinari coloro che versano la quota di iscrizione annualmente stabilita dal Consiglio </w:t>
      </w:r>
      <w:r w:rsidR="008D7670">
        <w:rPr>
          <w:rFonts w:ascii="Arial" w:eastAsia="Arial Unicode MS" w:hAnsi="Arial" w:cs="Arial"/>
          <w:color w:val="000000"/>
          <w:sz w:val="24"/>
          <w:szCs w:val="24"/>
        </w:rPr>
        <w:t>D</w:t>
      </w:r>
      <w:r>
        <w:rPr>
          <w:rFonts w:ascii="Arial" w:eastAsia="Arial Unicode MS" w:hAnsi="Arial" w:cs="Arial"/>
          <w:color w:val="000000"/>
          <w:sz w:val="24"/>
          <w:szCs w:val="24"/>
        </w:rPr>
        <w:t>irettivo. Possono essere iscritti come soci tutti i residenti nella località e altresì coloro che per motivazioni varie sono interessati all'attività della Pro Loco.</w:t>
      </w:r>
    </w:p>
    <w:p w14:paraId="2B1C1801" w14:textId="77777777" w:rsidR="00574E42" w:rsidRDefault="00574E42" w:rsidP="00574E42">
      <w:pPr>
        <w:pStyle w:val="PreformattatoHTML"/>
        <w:ind w:left="426" w:hanging="426"/>
        <w:jc w:val="both"/>
        <w:rPr>
          <w:rFonts w:ascii="Arial" w:eastAsia="Arial Unicode MS" w:hAnsi="Arial" w:cs="Arial"/>
          <w:color w:val="000000"/>
          <w:sz w:val="16"/>
          <w:szCs w:val="16"/>
        </w:rPr>
      </w:pPr>
    </w:p>
    <w:p w14:paraId="6FD1A159"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4.3</w:t>
      </w:r>
      <w:r>
        <w:rPr>
          <w:rFonts w:ascii="Arial" w:eastAsia="Arial Unicode MS" w:hAnsi="Arial" w:cs="Arial"/>
          <w:color w:val="000000"/>
        </w:rPr>
        <w:tab/>
        <w:t>Sono soci sostenitori coloro che, oltre alla quota ordinaria, erogano contribuzioni volontarie straordinarie.</w:t>
      </w:r>
    </w:p>
    <w:p w14:paraId="5827BC01"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07646921"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4.4</w:t>
      </w:r>
      <w:r>
        <w:rPr>
          <w:rFonts w:ascii="Arial" w:eastAsia="Arial Unicode MS" w:hAnsi="Arial" w:cs="Arial"/>
          <w:color w:val="000000"/>
        </w:rPr>
        <w:tab/>
        <w:t>Sono soci onorari i soci che vengono denominati tali dall'Assemblea, su proposta del Consiglio direttivo, per particolari meriti acquisiti nella vita della Pro Loco.</w:t>
      </w:r>
    </w:p>
    <w:p w14:paraId="3221C6A5"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54CE6F7F"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4.5</w:t>
      </w:r>
      <w:r>
        <w:rPr>
          <w:rFonts w:ascii="Arial" w:eastAsia="Arial Unicode MS" w:hAnsi="Arial" w:cs="Arial"/>
          <w:color w:val="000000"/>
        </w:rPr>
        <w:tab/>
        <w:t>È espressamente esclusa la temporaneità della partecipazione alla vita associativa, fermo restando il diritto di recesso.</w:t>
      </w:r>
    </w:p>
    <w:p w14:paraId="0E9846E3" w14:textId="77777777" w:rsidR="00574E42" w:rsidRDefault="00574E42" w:rsidP="00574E42">
      <w:pPr>
        <w:tabs>
          <w:tab w:val="left" w:pos="426"/>
        </w:tabs>
        <w:jc w:val="both"/>
        <w:rPr>
          <w:rFonts w:ascii="Arial" w:eastAsia="Arial Unicode MS" w:hAnsi="Arial" w:cs="Arial"/>
          <w:color w:val="000000"/>
        </w:rPr>
      </w:pPr>
    </w:p>
    <w:p w14:paraId="02E42D96" w14:textId="77777777" w:rsidR="00574E42" w:rsidRDefault="00574E42" w:rsidP="00574E42">
      <w:pPr>
        <w:tabs>
          <w:tab w:val="left" w:pos="426"/>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5</w:t>
      </w:r>
    </w:p>
    <w:p w14:paraId="06B59309" w14:textId="77777777" w:rsidR="00574E42" w:rsidRDefault="00574E42" w:rsidP="00574E42">
      <w:pPr>
        <w:tabs>
          <w:tab w:val="left" w:pos="426"/>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 xml:space="preserve">DIRITTI </w:t>
      </w:r>
      <w:r>
        <w:rPr>
          <w:rFonts w:ascii="Arial" w:eastAsia="Arial Unicode MS" w:hAnsi="Arial" w:cs="Arial"/>
          <w:b/>
          <w:bCs/>
          <w:iCs/>
        </w:rPr>
        <w:t>E OBBLIGHI DEI</w:t>
      </w:r>
      <w:r>
        <w:rPr>
          <w:rFonts w:ascii="Arial" w:eastAsia="Arial Unicode MS" w:hAnsi="Arial" w:cs="Arial"/>
          <w:b/>
          <w:bCs/>
          <w:iCs/>
          <w:color w:val="000000"/>
        </w:rPr>
        <w:t xml:space="preserve"> SOCI</w:t>
      </w:r>
    </w:p>
    <w:p w14:paraId="7ED674F1" w14:textId="77777777" w:rsidR="00574E42" w:rsidRDefault="00574E42" w:rsidP="00574E42">
      <w:pPr>
        <w:tabs>
          <w:tab w:val="left" w:pos="426"/>
          <w:tab w:val="left" w:pos="10992"/>
          <w:tab w:val="left" w:pos="11908"/>
          <w:tab w:val="left" w:pos="12824"/>
          <w:tab w:val="left" w:pos="13740"/>
          <w:tab w:val="left" w:pos="14656"/>
        </w:tabs>
        <w:jc w:val="both"/>
        <w:rPr>
          <w:rFonts w:ascii="Arial" w:eastAsia="Arial Unicode MS" w:hAnsi="Arial" w:cs="Arial"/>
          <w:bCs/>
          <w:iCs/>
          <w:color w:val="000000"/>
        </w:rPr>
      </w:pPr>
    </w:p>
    <w:p w14:paraId="04514CFD"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5.1</w:t>
      </w:r>
      <w:r>
        <w:rPr>
          <w:rFonts w:ascii="Arial" w:eastAsia="Arial Unicode MS" w:hAnsi="Arial" w:cs="Arial"/>
          <w:color w:val="000000"/>
        </w:rPr>
        <w:tab/>
        <w:t>I soci ordinari e sostenitori devono versare la quota associativa annuale; i soci onorari sono esentati dal pagamento della quota annuale.</w:t>
      </w:r>
    </w:p>
    <w:p w14:paraId="3E032B73"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1AA6B4B2"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5.2</w:t>
      </w:r>
      <w:r>
        <w:rPr>
          <w:rFonts w:ascii="Arial" w:eastAsia="Arial Unicode MS" w:hAnsi="Arial" w:cs="Arial"/>
          <w:color w:val="000000"/>
        </w:rPr>
        <w:tab/>
        <w:t>Tutti i soci, purché maggiorenni al momento dell'assemblea e in regola con il versamento della quota associativa, hanno diritto:</w:t>
      </w:r>
    </w:p>
    <w:p w14:paraId="086EC2F2"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1C396CD2"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w:t>
      </w:r>
      <w:r>
        <w:rPr>
          <w:rFonts w:ascii="Arial" w:eastAsia="Arial Unicode MS" w:hAnsi="Arial" w:cs="Arial"/>
          <w:color w:val="000000"/>
          <w:sz w:val="24"/>
          <w:szCs w:val="24"/>
        </w:rPr>
        <w:tab/>
        <w:t>di voto per eleggere gli organi direttivi della Pro Loco;</w:t>
      </w:r>
    </w:p>
    <w:p w14:paraId="6FC8A4C3" w14:textId="05C9DC2E" w:rsidR="00460106" w:rsidRDefault="00574E42" w:rsidP="00E80433">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b)</w:t>
      </w:r>
      <w:r>
        <w:rPr>
          <w:rFonts w:ascii="Arial" w:eastAsia="Arial Unicode MS" w:hAnsi="Arial" w:cs="Arial"/>
          <w:color w:val="000000"/>
          <w:sz w:val="24"/>
          <w:szCs w:val="24"/>
        </w:rPr>
        <w:tab/>
        <w:t>a essere eletti alle cariche direttive della Pro Loco;</w:t>
      </w:r>
    </w:p>
    <w:p w14:paraId="2E7A2D0F" w14:textId="757DA24F"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lastRenderedPageBreak/>
        <w:t>c)</w:t>
      </w:r>
      <w:r>
        <w:rPr>
          <w:rFonts w:ascii="Arial" w:eastAsia="Arial Unicode MS" w:hAnsi="Arial" w:cs="Arial"/>
          <w:color w:val="000000"/>
          <w:sz w:val="24"/>
          <w:szCs w:val="24"/>
        </w:rPr>
        <w:tab/>
        <w:t>di voto per l'approvazione e le modificazioni dello Statuto e dei regolamenti della Pro Loco;</w:t>
      </w:r>
    </w:p>
    <w:p w14:paraId="201F7630"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d)</w:t>
      </w:r>
      <w:r>
        <w:rPr>
          <w:rFonts w:ascii="Arial" w:eastAsia="Arial Unicode MS" w:hAnsi="Arial" w:cs="Arial"/>
          <w:color w:val="000000"/>
          <w:sz w:val="24"/>
          <w:szCs w:val="24"/>
        </w:rPr>
        <w:tab/>
        <w:t xml:space="preserve">a ricevere </w:t>
      </w:r>
      <w:smartTag w:uri="urn:schemas-microsoft-com:office:smarttags" w:element="PersonName">
        <w:smartTagPr>
          <w:attr w:name="ProductID" w:val="la Tessera"/>
        </w:smartTagPr>
        <w:r>
          <w:rPr>
            <w:rFonts w:ascii="Arial" w:eastAsia="Arial Unicode MS" w:hAnsi="Arial" w:cs="Arial"/>
            <w:color w:val="000000"/>
            <w:sz w:val="24"/>
            <w:szCs w:val="24"/>
          </w:rPr>
          <w:t>la Tessera</w:t>
        </w:r>
      </w:smartTag>
      <w:r>
        <w:rPr>
          <w:rFonts w:ascii="Arial" w:eastAsia="Arial Unicode MS" w:hAnsi="Arial" w:cs="Arial"/>
          <w:color w:val="000000"/>
          <w:sz w:val="24"/>
          <w:szCs w:val="24"/>
        </w:rPr>
        <w:t xml:space="preserve"> del socio UNPLI della Pro Loco;</w:t>
      </w:r>
    </w:p>
    <w:p w14:paraId="7205CBD4"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e)</w:t>
      </w:r>
      <w:r>
        <w:rPr>
          <w:rFonts w:ascii="Arial" w:eastAsia="Arial Unicode MS" w:hAnsi="Arial" w:cs="Arial"/>
          <w:color w:val="000000"/>
          <w:sz w:val="24"/>
          <w:szCs w:val="24"/>
        </w:rPr>
        <w:tab/>
        <w:t>a ricevere le eventuali pubblicazioni della Pro Loco;</w:t>
      </w:r>
    </w:p>
    <w:p w14:paraId="37EB022C"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f)</w:t>
      </w:r>
      <w:r>
        <w:rPr>
          <w:rFonts w:ascii="Arial" w:eastAsia="Arial Unicode MS" w:hAnsi="Arial" w:cs="Arial"/>
          <w:color w:val="000000"/>
          <w:sz w:val="24"/>
          <w:szCs w:val="24"/>
        </w:rPr>
        <w:tab/>
        <w:t>a frequentare i locali della Pro Loco;</w:t>
      </w:r>
    </w:p>
    <w:p w14:paraId="4DBF1C8A"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g)</w:t>
      </w:r>
      <w:r>
        <w:rPr>
          <w:rFonts w:ascii="Arial" w:eastAsia="Arial Unicode MS" w:hAnsi="Arial" w:cs="Arial"/>
          <w:color w:val="000000"/>
          <w:sz w:val="24"/>
          <w:szCs w:val="24"/>
        </w:rPr>
        <w:tab/>
        <w:t>a fruire dei servizi della Pro Loco e a partecipare a tutte le sue attività;</w:t>
      </w:r>
    </w:p>
    <w:p w14:paraId="37B6A9B5" w14:textId="3ABBEF50"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h)</w:t>
      </w:r>
      <w:r>
        <w:rPr>
          <w:rFonts w:ascii="Arial" w:eastAsia="Arial Unicode MS" w:hAnsi="Arial" w:cs="Arial"/>
          <w:color w:val="000000"/>
          <w:sz w:val="24"/>
          <w:szCs w:val="24"/>
        </w:rPr>
        <w:tab/>
        <w:t xml:space="preserve">a esaminare i libri sociali facendone richiesta scritta al Consiglio </w:t>
      </w:r>
      <w:r w:rsidR="008D7670">
        <w:rPr>
          <w:rFonts w:ascii="Arial" w:eastAsia="Arial Unicode MS" w:hAnsi="Arial" w:cs="Arial"/>
          <w:color w:val="000000"/>
          <w:sz w:val="24"/>
          <w:szCs w:val="24"/>
        </w:rPr>
        <w:t>D</w:t>
      </w:r>
      <w:r>
        <w:rPr>
          <w:rFonts w:ascii="Arial" w:eastAsia="Arial Unicode MS" w:hAnsi="Arial" w:cs="Arial"/>
          <w:color w:val="000000"/>
          <w:sz w:val="24"/>
          <w:szCs w:val="24"/>
        </w:rPr>
        <w:t>irettivo che provvederà a convocare il richiedente nel termine di 30 giorni. La documentazione presa in visione non potrà essere asportata nemmeno attraverso fotocopie o fotografie. Il richiedente potrà formulare richieste di informazioni sui documenti visionati.</w:t>
      </w:r>
    </w:p>
    <w:p w14:paraId="75995AD8" w14:textId="77777777" w:rsidR="00574E42" w:rsidRDefault="00574E42" w:rsidP="00574E42">
      <w:pPr>
        <w:pStyle w:val="PreformattatoHTML"/>
        <w:ind w:left="851" w:hanging="284"/>
        <w:jc w:val="both"/>
        <w:rPr>
          <w:rFonts w:ascii="Arial" w:eastAsia="Arial Unicode MS" w:hAnsi="Arial" w:cs="Arial"/>
          <w:color w:val="000000"/>
          <w:sz w:val="24"/>
          <w:szCs w:val="24"/>
        </w:rPr>
      </w:pPr>
    </w:p>
    <w:p w14:paraId="173F055C"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5.3</w:t>
      </w:r>
      <w:r>
        <w:rPr>
          <w:rFonts w:ascii="Arial" w:eastAsia="Arial Unicode MS" w:hAnsi="Arial" w:cs="Arial"/>
          <w:color w:val="000000"/>
        </w:rPr>
        <w:tab/>
        <w:t>I soci hanno l'obbligo di:</w:t>
      </w:r>
    </w:p>
    <w:p w14:paraId="67BD5BAF"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66732A6E"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w:t>
      </w:r>
      <w:r>
        <w:rPr>
          <w:rFonts w:ascii="Arial" w:eastAsia="Arial Unicode MS" w:hAnsi="Arial" w:cs="Arial"/>
          <w:color w:val="000000"/>
          <w:sz w:val="24"/>
          <w:szCs w:val="24"/>
        </w:rPr>
        <w:tab/>
        <w:t>rispettare lo Statuto e i regolamenti della Pro Loco;</w:t>
      </w:r>
    </w:p>
    <w:p w14:paraId="6B2FA057"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b)</w:t>
      </w:r>
      <w:r>
        <w:rPr>
          <w:rFonts w:ascii="Arial" w:eastAsia="Arial Unicode MS" w:hAnsi="Arial" w:cs="Arial"/>
          <w:color w:val="000000"/>
          <w:sz w:val="24"/>
          <w:szCs w:val="24"/>
        </w:rPr>
        <w:tab/>
        <w:t>versare la quota associativa alla Pro Loco;</w:t>
      </w:r>
    </w:p>
    <w:p w14:paraId="1D271667"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c)</w:t>
      </w:r>
      <w:r>
        <w:rPr>
          <w:rFonts w:ascii="Arial" w:eastAsia="Arial Unicode MS" w:hAnsi="Arial" w:cs="Arial"/>
          <w:color w:val="000000"/>
          <w:sz w:val="24"/>
          <w:szCs w:val="24"/>
        </w:rPr>
        <w:tab/>
        <w:t>non operare in concorrenza con l'attività della Pro Loco.</w:t>
      </w:r>
    </w:p>
    <w:p w14:paraId="7F933D5D"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rPr>
      </w:pPr>
    </w:p>
    <w:p w14:paraId="4EA611B8"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6</w:t>
      </w:r>
    </w:p>
    <w:p w14:paraId="5402A047"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AMMISSIONE E PERDITA DELLA QUALIFICA DI SOCIO</w:t>
      </w:r>
    </w:p>
    <w:p w14:paraId="03CB94DF"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rPr>
      </w:pPr>
    </w:p>
    <w:p w14:paraId="341AD0A8" w14:textId="6A94EFE2"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6.1</w:t>
      </w:r>
      <w:r>
        <w:rPr>
          <w:rFonts w:ascii="Arial" w:eastAsia="Arial Unicode MS" w:hAnsi="Arial" w:cs="Arial"/>
          <w:color w:val="000000"/>
        </w:rPr>
        <w:tab/>
        <w:t xml:space="preserve">L'ammissione di un nuovo socio viene decisa dal Consiglio </w:t>
      </w:r>
      <w:r w:rsidR="00B11B3D">
        <w:rPr>
          <w:rFonts w:ascii="Arial" w:eastAsia="Arial Unicode MS" w:hAnsi="Arial" w:cs="Arial"/>
          <w:color w:val="000000"/>
        </w:rPr>
        <w:t>D</w:t>
      </w:r>
      <w:r>
        <w:rPr>
          <w:rFonts w:ascii="Arial" w:eastAsia="Arial Unicode MS" w:hAnsi="Arial" w:cs="Arial"/>
          <w:color w:val="000000"/>
        </w:rPr>
        <w:t>irettivo della Pro Loco a seguito di specifica richiesta dell’interessato e del successivo versamento della quota associativa annuale.</w:t>
      </w:r>
      <w:r w:rsidR="00B11B3D">
        <w:rPr>
          <w:rFonts w:ascii="Arial" w:eastAsia="Arial Unicode MS" w:hAnsi="Arial" w:cs="Arial"/>
          <w:color w:val="000000"/>
        </w:rPr>
        <w:t xml:space="preserve"> </w:t>
      </w:r>
      <w:r>
        <w:rPr>
          <w:rFonts w:ascii="Arial" w:eastAsia="Arial Unicode MS" w:hAnsi="Arial" w:cs="Arial"/>
          <w:color w:val="000000"/>
        </w:rPr>
        <w:t>In caso di richiesta respinta, all’interessato dovrà essere comunicata la motivazione della deliberazione in forma scritta.</w:t>
      </w:r>
    </w:p>
    <w:p w14:paraId="03C385DE"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7EF33809" w14:textId="6EC3AC6E"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6.2</w:t>
      </w:r>
      <w:r>
        <w:rPr>
          <w:rFonts w:ascii="Arial" w:eastAsia="Arial Unicode MS" w:hAnsi="Arial" w:cs="Arial"/>
          <w:color w:val="000000"/>
        </w:rPr>
        <w:tab/>
        <w:t>La quota associativa è intrasmissibile e non rivalutabile. I soci che abbiano cessato per qualsiasi motivo la propria appartenenza alla Pro Loco non possono chiedere la restituzione delle quote associative e di eventuali contributi versati, né possono vantare alcun diritto sul patrimonio dell’associazione.</w:t>
      </w:r>
    </w:p>
    <w:p w14:paraId="53B9BFC8"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17FF4815" w14:textId="2A9E2C49"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6.3</w:t>
      </w:r>
      <w:r>
        <w:rPr>
          <w:rFonts w:ascii="Arial" w:eastAsia="Arial Unicode MS" w:hAnsi="Arial" w:cs="Arial"/>
          <w:color w:val="000000"/>
        </w:rPr>
        <w:tab/>
        <w:t>L'esclusione di un socio viene decisa dal Consiglio</w:t>
      </w:r>
      <w:r w:rsidR="00B11B3D">
        <w:rPr>
          <w:rFonts w:ascii="Arial" w:eastAsia="Arial Unicode MS" w:hAnsi="Arial" w:cs="Arial"/>
          <w:color w:val="000000"/>
        </w:rPr>
        <w:t xml:space="preserve"> D</w:t>
      </w:r>
      <w:r>
        <w:rPr>
          <w:rFonts w:ascii="Arial" w:eastAsia="Arial Unicode MS" w:hAnsi="Arial" w:cs="Arial"/>
          <w:color w:val="000000"/>
        </w:rPr>
        <w:t>irettivo della Pro Loco per dimissioni o per morosità o per indegnità o qualora intervengano gravi motivi relativamente a comportamenti del socio che violano lo Statuto ed i regolamenti della Pro Loco. La motivazione dell’esclusione dovrà essere comunicata al socio escluso in forma scritta. L’esclusione non potrà avere carattere discriminatorio.</w:t>
      </w:r>
    </w:p>
    <w:p w14:paraId="377CFABD"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50ABE579" w14:textId="08E0C632"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6.4</w:t>
      </w:r>
      <w:r>
        <w:rPr>
          <w:rFonts w:ascii="Arial" w:eastAsia="Arial Unicode MS" w:hAnsi="Arial" w:cs="Arial"/>
          <w:color w:val="000000"/>
        </w:rPr>
        <w:tab/>
        <w:t xml:space="preserve">Il Consiglio </w:t>
      </w:r>
      <w:r w:rsidR="00B11B3D">
        <w:rPr>
          <w:rFonts w:ascii="Arial" w:eastAsia="Arial Unicode MS" w:hAnsi="Arial" w:cs="Arial"/>
          <w:color w:val="000000"/>
        </w:rPr>
        <w:t>D</w:t>
      </w:r>
      <w:r>
        <w:rPr>
          <w:rFonts w:ascii="Arial" w:eastAsia="Arial Unicode MS" w:hAnsi="Arial" w:cs="Arial"/>
          <w:color w:val="000000"/>
        </w:rPr>
        <w:t>irettivo, qualora intervengano gravi motivi, potrà radiare il socio.</w:t>
      </w:r>
    </w:p>
    <w:p w14:paraId="6D8F315D"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rPr>
      </w:pPr>
    </w:p>
    <w:p w14:paraId="2965B7E5"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7</w:t>
      </w:r>
    </w:p>
    <w:p w14:paraId="3E4C9074"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ORGANI</w:t>
      </w:r>
    </w:p>
    <w:p w14:paraId="1A4E77D4"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p>
    <w:p w14:paraId="4F57B0A5"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color w:val="000000"/>
        </w:rPr>
      </w:pPr>
      <w:r>
        <w:rPr>
          <w:rFonts w:ascii="Arial" w:eastAsia="Arial Unicode MS" w:hAnsi="Arial" w:cs="Arial"/>
          <w:color w:val="000000"/>
        </w:rPr>
        <w:t>Sono organi della Pro Loco:</w:t>
      </w:r>
    </w:p>
    <w:p w14:paraId="72207F5B" w14:textId="77777777" w:rsidR="00574E42" w:rsidRDefault="00574E42" w:rsidP="00574E42">
      <w:pPr>
        <w:pStyle w:val="PreformattatoHTML"/>
        <w:numPr>
          <w:ilvl w:val="0"/>
          <w:numId w:val="4"/>
        </w:numPr>
        <w:jc w:val="both"/>
        <w:rPr>
          <w:rFonts w:ascii="Arial" w:eastAsia="Arial Unicode MS" w:hAnsi="Arial" w:cs="Arial"/>
          <w:color w:val="000000"/>
          <w:sz w:val="24"/>
          <w:szCs w:val="24"/>
        </w:rPr>
      </w:pPr>
      <w:r>
        <w:rPr>
          <w:rFonts w:ascii="Arial" w:eastAsia="Arial Unicode MS" w:hAnsi="Arial" w:cs="Arial"/>
          <w:color w:val="000000"/>
          <w:sz w:val="24"/>
          <w:szCs w:val="24"/>
        </w:rPr>
        <w:t>l’Assemblea dei soci;</w:t>
      </w:r>
    </w:p>
    <w:p w14:paraId="63C2C8F5" w14:textId="6A28DB41" w:rsidR="00574E42" w:rsidRDefault="00574E42" w:rsidP="00574E42">
      <w:pPr>
        <w:pStyle w:val="PreformattatoHTML"/>
        <w:numPr>
          <w:ilvl w:val="0"/>
          <w:numId w:val="4"/>
        </w:num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il Consiglio </w:t>
      </w:r>
      <w:r w:rsidR="000C38D6">
        <w:rPr>
          <w:rFonts w:ascii="Arial" w:eastAsia="Arial Unicode MS" w:hAnsi="Arial" w:cs="Arial"/>
          <w:color w:val="000000"/>
          <w:sz w:val="24"/>
          <w:szCs w:val="24"/>
        </w:rPr>
        <w:t>D</w:t>
      </w:r>
      <w:r>
        <w:rPr>
          <w:rFonts w:ascii="Arial" w:eastAsia="Arial Unicode MS" w:hAnsi="Arial" w:cs="Arial"/>
          <w:color w:val="000000"/>
          <w:sz w:val="24"/>
          <w:szCs w:val="24"/>
        </w:rPr>
        <w:t>irettivo;</w:t>
      </w:r>
    </w:p>
    <w:p w14:paraId="42A4456E" w14:textId="77777777" w:rsidR="00574E42" w:rsidRDefault="00574E42" w:rsidP="00574E42">
      <w:pPr>
        <w:pStyle w:val="PreformattatoHTML"/>
        <w:numPr>
          <w:ilvl w:val="0"/>
          <w:numId w:val="4"/>
        </w:numPr>
        <w:jc w:val="both"/>
        <w:rPr>
          <w:rFonts w:ascii="Arial" w:eastAsia="Arial Unicode MS" w:hAnsi="Arial" w:cs="Arial"/>
          <w:color w:val="000000"/>
          <w:sz w:val="24"/>
          <w:szCs w:val="24"/>
        </w:rPr>
      </w:pPr>
      <w:r>
        <w:rPr>
          <w:rFonts w:ascii="Arial" w:eastAsia="Arial Unicode MS" w:hAnsi="Arial" w:cs="Arial"/>
          <w:color w:val="000000"/>
          <w:sz w:val="24"/>
          <w:szCs w:val="24"/>
        </w:rPr>
        <w:t>il Presidente;</w:t>
      </w:r>
    </w:p>
    <w:p w14:paraId="3308726A" w14:textId="0A5A1677" w:rsidR="00574E42" w:rsidRDefault="00574E42" w:rsidP="00574E42">
      <w:pPr>
        <w:pStyle w:val="PreformattatoHTML"/>
        <w:numPr>
          <w:ilvl w:val="0"/>
          <w:numId w:val="4"/>
        </w:numPr>
        <w:jc w:val="both"/>
        <w:rPr>
          <w:rFonts w:ascii="Arial" w:eastAsia="Arial Unicode MS" w:hAnsi="Arial" w:cs="Arial"/>
          <w:color w:val="000000"/>
          <w:sz w:val="24"/>
          <w:szCs w:val="24"/>
        </w:rPr>
      </w:pPr>
      <w:r>
        <w:rPr>
          <w:rFonts w:ascii="Arial" w:eastAsia="Arial Unicode MS" w:hAnsi="Arial" w:cs="Arial"/>
          <w:color w:val="000000"/>
          <w:sz w:val="24"/>
          <w:szCs w:val="24"/>
        </w:rPr>
        <w:t xml:space="preserve">il Collegio dei </w:t>
      </w:r>
      <w:r w:rsidR="00592E2E">
        <w:rPr>
          <w:rFonts w:ascii="Arial" w:eastAsia="Arial Unicode MS" w:hAnsi="Arial" w:cs="Arial"/>
          <w:color w:val="000000"/>
          <w:sz w:val="24"/>
          <w:szCs w:val="24"/>
        </w:rPr>
        <w:t>R</w:t>
      </w:r>
      <w:r>
        <w:rPr>
          <w:rFonts w:ascii="Arial" w:eastAsia="Arial Unicode MS" w:hAnsi="Arial" w:cs="Arial"/>
          <w:color w:val="000000"/>
          <w:sz w:val="24"/>
          <w:szCs w:val="24"/>
        </w:rPr>
        <w:t xml:space="preserve">evisori dei </w:t>
      </w:r>
      <w:r w:rsidR="00592E2E">
        <w:rPr>
          <w:rFonts w:ascii="Arial" w:eastAsia="Arial Unicode MS" w:hAnsi="Arial" w:cs="Arial"/>
          <w:color w:val="000000"/>
          <w:sz w:val="24"/>
          <w:szCs w:val="24"/>
        </w:rPr>
        <w:t>C</w:t>
      </w:r>
      <w:r>
        <w:rPr>
          <w:rFonts w:ascii="Arial" w:eastAsia="Arial Unicode MS" w:hAnsi="Arial" w:cs="Arial"/>
          <w:color w:val="000000"/>
          <w:sz w:val="24"/>
          <w:szCs w:val="24"/>
        </w:rPr>
        <w:t>onti;</w:t>
      </w:r>
    </w:p>
    <w:p w14:paraId="661A2419" w14:textId="77777777" w:rsidR="00574E42" w:rsidRDefault="00574E42" w:rsidP="00574E42">
      <w:pPr>
        <w:pStyle w:val="PreformattatoHTML"/>
        <w:numPr>
          <w:ilvl w:val="0"/>
          <w:numId w:val="4"/>
        </w:numPr>
        <w:jc w:val="both"/>
        <w:rPr>
          <w:rFonts w:ascii="Arial" w:eastAsia="Arial Unicode MS" w:hAnsi="Arial" w:cs="Arial"/>
          <w:color w:val="000000"/>
          <w:sz w:val="24"/>
          <w:szCs w:val="24"/>
        </w:rPr>
      </w:pPr>
      <w:r>
        <w:rPr>
          <w:rFonts w:ascii="Arial" w:eastAsia="Arial Unicode MS" w:hAnsi="Arial" w:cs="Arial"/>
          <w:color w:val="000000"/>
          <w:sz w:val="24"/>
          <w:szCs w:val="24"/>
        </w:rPr>
        <w:t>l’Organo di controllo;</w:t>
      </w:r>
    </w:p>
    <w:p w14:paraId="13E7B9E3"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rPr>
      </w:pPr>
    </w:p>
    <w:p w14:paraId="453CFA35"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lastRenderedPageBreak/>
        <w:t>Articolo 8</w:t>
      </w:r>
    </w:p>
    <w:p w14:paraId="4F57924D"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L'ASSEMBLEA DEI SOCI</w:t>
      </w:r>
    </w:p>
    <w:p w14:paraId="6D948603"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color w:val="000000"/>
        </w:rPr>
      </w:pPr>
    </w:p>
    <w:p w14:paraId="75E60C76"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rPr>
      </w:pPr>
      <w:r>
        <w:rPr>
          <w:rFonts w:ascii="Arial" w:hAnsi="Arial" w:cs="Arial"/>
        </w:rPr>
        <w:t xml:space="preserve">L’Assemblea dei soci è costituita da tutti i soci iscritti nel Libro soci entro 30 giorni dalla data di convocazione dell’Assemblea stessa e deve essere convocata almeno una volta l’anno. </w:t>
      </w:r>
    </w:p>
    <w:p w14:paraId="1578EFF3"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sz w:val="16"/>
          <w:szCs w:val="16"/>
        </w:rPr>
      </w:pPr>
    </w:p>
    <w:p w14:paraId="5B99F21A" w14:textId="4C0E9930"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8.1</w:t>
      </w:r>
      <w:r>
        <w:rPr>
          <w:rFonts w:ascii="Arial" w:eastAsia="Arial Unicode MS" w:hAnsi="Arial" w:cs="Arial"/>
          <w:color w:val="000000"/>
        </w:rPr>
        <w:tab/>
        <w:t xml:space="preserve">L'Assemblea rappresenta l'universalità dei soci e le sue decisioni, prese in conformità alla legge e al presente Statuto, obbligano i soci medesimi. Ogni </w:t>
      </w:r>
      <w:r w:rsidR="0040423E">
        <w:rPr>
          <w:rFonts w:ascii="Arial" w:eastAsia="Arial Unicode MS" w:hAnsi="Arial" w:cs="Arial"/>
          <w:color w:val="000000"/>
        </w:rPr>
        <w:t>s</w:t>
      </w:r>
      <w:r>
        <w:rPr>
          <w:rFonts w:ascii="Arial" w:eastAsia="Arial Unicode MS" w:hAnsi="Arial" w:cs="Arial"/>
          <w:color w:val="000000"/>
        </w:rPr>
        <w:t>ocio esprime un voto indipendentemente dall'ammontare della quota associativa versata.</w:t>
      </w:r>
    </w:p>
    <w:p w14:paraId="3BE9AB75"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0E638372"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8.2</w:t>
      </w:r>
      <w:r>
        <w:rPr>
          <w:rFonts w:ascii="Arial" w:eastAsia="Arial Unicode MS" w:hAnsi="Arial" w:cs="Arial"/>
          <w:color w:val="000000"/>
        </w:rPr>
        <w:tab/>
        <w:t>L'Assemblea:</w:t>
      </w:r>
    </w:p>
    <w:p w14:paraId="1AB65B06"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60CEA7E8"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nomina e revoca i componenti degli organi sociali;</w:t>
      </w:r>
    </w:p>
    <w:p w14:paraId="730C47FE"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approva il bilancio;</w:t>
      </w:r>
    </w:p>
    <w:p w14:paraId="3932DDE0"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delibera sulla responsabilità dei componenti degli organi sociali e promuove azioni di responsabilità nei loro confronti;</w:t>
      </w:r>
    </w:p>
    <w:p w14:paraId="6F76A4ED"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nomina e revoca, quando previsto, il soggetto o i soggetti incaricati della revisione legale dei conti e, quando previsto, il soggetto o i soggetti quali organo di controllo;</w:t>
      </w:r>
    </w:p>
    <w:p w14:paraId="35A20E09"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delibera sulle modifiche dello Statuto;</w:t>
      </w:r>
    </w:p>
    <w:p w14:paraId="25014584"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approva l’eventuale regolamento dei lavori assembleari;</w:t>
      </w:r>
    </w:p>
    <w:p w14:paraId="3CD48F0D" w14:textId="640C870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ha il compito di dare le direttive per la realizzazione delle finalità sociali</w:t>
      </w:r>
      <w:r w:rsidR="00D81FDB">
        <w:rPr>
          <w:rFonts w:ascii="Arial" w:eastAsia="Arial Unicode MS" w:hAnsi="Arial" w:cs="Arial"/>
          <w:color w:val="000000"/>
          <w:sz w:val="24"/>
          <w:szCs w:val="24"/>
        </w:rPr>
        <w:t xml:space="preserve">; </w:t>
      </w:r>
    </w:p>
    <w:p w14:paraId="4FA4F1C2" w14:textId="496A574C" w:rsidR="00D81FDB" w:rsidRPr="000B061D" w:rsidRDefault="00D81FDB" w:rsidP="00574E42">
      <w:pPr>
        <w:pStyle w:val="PreformattatoHTML"/>
        <w:numPr>
          <w:ilvl w:val="0"/>
          <w:numId w:val="5"/>
        </w:numPr>
        <w:ind w:left="851" w:hanging="284"/>
        <w:jc w:val="both"/>
        <w:rPr>
          <w:rFonts w:ascii="Arial" w:eastAsia="Arial Unicode MS" w:hAnsi="Arial" w:cs="Arial"/>
          <w:color w:val="000000"/>
          <w:sz w:val="24"/>
          <w:szCs w:val="24"/>
        </w:rPr>
      </w:pPr>
      <w:r w:rsidRPr="000B061D">
        <w:rPr>
          <w:rFonts w:ascii="Arial" w:eastAsia="Arial Unicode MS" w:hAnsi="Arial" w:cs="Arial"/>
          <w:color w:val="000000"/>
          <w:sz w:val="24"/>
          <w:szCs w:val="24"/>
        </w:rPr>
        <w:t>delibera lo scioglimento, la t</w:t>
      </w:r>
      <w:r w:rsidR="008B4246" w:rsidRPr="000B061D">
        <w:rPr>
          <w:rFonts w:ascii="Arial" w:eastAsia="Arial Unicode MS" w:hAnsi="Arial" w:cs="Arial"/>
          <w:color w:val="000000"/>
          <w:sz w:val="24"/>
          <w:szCs w:val="24"/>
        </w:rPr>
        <w:t>r</w:t>
      </w:r>
      <w:r w:rsidRPr="000B061D">
        <w:rPr>
          <w:rFonts w:ascii="Arial" w:eastAsia="Arial Unicode MS" w:hAnsi="Arial" w:cs="Arial"/>
          <w:color w:val="000000"/>
          <w:sz w:val="24"/>
          <w:szCs w:val="24"/>
        </w:rPr>
        <w:t>asformazione, la fusione o la scissione dell’Associazione;</w:t>
      </w:r>
    </w:p>
    <w:p w14:paraId="44719735" w14:textId="69AC59DF" w:rsidR="00D81FDB" w:rsidRDefault="00D81FDB" w:rsidP="00574E42">
      <w:pPr>
        <w:pStyle w:val="PreformattatoHTML"/>
        <w:numPr>
          <w:ilvl w:val="0"/>
          <w:numId w:val="5"/>
        </w:numPr>
        <w:ind w:left="851" w:hanging="284"/>
        <w:jc w:val="both"/>
        <w:rPr>
          <w:rFonts w:ascii="Arial" w:eastAsia="Arial Unicode MS" w:hAnsi="Arial" w:cs="Arial"/>
          <w:color w:val="000000"/>
          <w:sz w:val="24"/>
          <w:szCs w:val="24"/>
        </w:rPr>
      </w:pPr>
      <w:r w:rsidRPr="000B061D">
        <w:rPr>
          <w:rFonts w:ascii="Arial" w:eastAsia="Arial Unicode MS" w:hAnsi="Arial" w:cs="Arial"/>
          <w:color w:val="000000"/>
          <w:sz w:val="24"/>
          <w:szCs w:val="24"/>
        </w:rPr>
        <w:t>delibera sugli a</w:t>
      </w:r>
      <w:r w:rsidR="00487CF4" w:rsidRPr="000B061D">
        <w:rPr>
          <w:rFonts w:ascii="Arial" w:eastAsia="Arial Unicode MS" w:hAnsi="Arial" w:cs="Arial"/>
          <w:color w:val="000000"/>
          <w:sz w:val="24"/>
          <w:szCs w:val="24"/>
        </w:rPr>
        <w:t>ltri</w:t>
      </w:r>
      <w:r w:rsidRPr="000B061D">
        <w:rPr>
          <w:rFonts w:ascii="Arial" w:eastAsia="Arial Unicode MS" w:hAnsi="Arial" w:cs="Arial"/>
          <w:color w:val="000000"/>
          <w:sz w:val="24"/>
          <w:szCs w:val="24"/>
        </w:rPr>
        <w:t xml:space="preserve"> oggetti attribuiti dalla legge, dall’atto costitutivo o dallo</w:t>
      </w:r>
      <w:r w:rsidR="00487CF4" w:rsidRPr="000B061D">
        <w:rPr>
          <w:rFonts w:ascii="Arial" w:eastAsia="Arial Unicode MS" w:hAnsi="Arial" w:cs="Arial"/>
          <w:color w:val="000000"/>
          <w:sz w:val="24"/>
          <w:szCs w:val="24"/>
        </w:rPr>
        <w:t xml:space="preserve"> </w:t>
      </w:r>
      <w:r w:rsidRPr="000B061D">
        <w:rPr>
          <w:rFonts w:ascii="Arial" w:eastAsia="Arial Unicode MS" w:hAnsi="Arial" w:cs="Arial"/>
          <w:color w:val="000000"/>
          <w:sz w:val="24"/>
          <w:szCs w:val="24"/>
        </w:rPr>
        <w:t>statuto alla sua compe</w:t>
      </w:r>
      <w:r w:rsidR="00487CF4" w:rsidRPr="000B061D">
        <w:rPr>
          <w:rFonts w:ascii="Arial" w:eastAsia="Arial Unicode MS" w:hAnsi="Arial" w:cs="Arial"/>
          <w:color w:val="000000"/>
          <w:sz w:val="24"/>
          <w:szCs w:val="24"/>
        </w:rPr>
        <w:t>tenza</w:t>
      </w:r>
      <w:r w:rsidR="00487CF4">
        <w:rPr>
          <w:rFonts w:ascii="Arial" w:eastAsia="Arial Unicode MS" w:hAnsi="Arial" w:cs="Arial"/>
          <w:color w:val="000000"/>
          <w:sz w:val="24"/>
          <w:szCs w:val="24"/>
        </w:rPr>
        <w:t>.</w:t>
      </w:r>
    </w:p>
    <w:p w14:paraId="4180C51B" w14:textId="77777777" w:rsidR="00574E42" w:rsidRDefault="00574E42" w:rsidP="00574E42">
      <w:pPr>
        <w:pStyle w:val="PreformattatoHTML"/>
        <w:ind w:left="851"/>
        <w:jc w:val="both"/>
        <w:rPr>
          <w:rFonts w:ascii="Arial" w:eastAsia="Arial Unicode MS" w:hAnsi="Arial" w:cs="Arial"/>
          <w:color w:val="000000"/>
          <w:sz w:val="24"/>
          <w:szCs w:val="24"/>
        </w:rPr>
      </w:pPr>
    </w:p>
    <w:p w14:paraId="04167F6B"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8.3</w:t>
      </w:r>
      <w:r>
        <w:rPr>
          <w:rFonts w:ascii="Arial" w:eastAsia="Arial Unicode MS" w:hAnsi="Arial" w:cs="Arial"/>
          <w:color w:val="000000"/>
        </w:rPr>
        <w:tab/>
        <w:t>All'Assemblea prendono parte tutti i soci; quelli ordinari e sostenitori devono essere in regola con il versamento della quota sociale dell'anno in cui si svolge l'Assemblea. I soci possono farsi rappresentare con delega scritta conferita ad altro socio. Ogni socio può essere portatore di una sola delega.</w:t>
      </w:r>
    </w:p>
    <w:p w14:paraId="6E22E0D8"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4B18A86B"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8.4</w:t>
      </w:r>
      <w:r>
        <w:rPr>
          <w:rFonts w:ascii="Arial" w:eastAsia="Arial Unicode MS" w:hAnsi="Arial" w:cs="Arial"/>
          <w:color w:val="000000"/>
        </w:rPr>
        <w:tab/>
        <w:t>L'Assemblea è ordinaria e straordinaria. Le assemblee, sia ordinaria sia straordinaria, sono presiedute da un presidente, nominato dall’Assemblea tra i suoi soci, assistito da un segretario. La funzione di segretario dell’Assemblea può essere svolta dal Segretario della Pro Loco. L'Assemblea, sia ordinaria sia straordinaria, viene indetta dal Presidente della Pro Loco, previa deliberazione del Consiglio direttivo che ne stabilisce la data e l'ordine del giorno, con avviso portato a conoscenza dei soci, almeno dieci giorni prima della data fissata mediante consegna dell'avviso a mano o a mezzo posta ordinaria e/o elettronica e/o per pubblica affissione.</w:t>
      </w:r>
    </w:p>
    <w:p w14:paraId="0C01E4B8" w14:textId="77777777" w:rsidR="00574E42" w:rsidRDefault="00574E42" w:rsidP="00574E42">
      <w:pPr>
        <w:tabs>
          <w:tab w:val="left" w:pos="851"/>
          <w:tab w:val="left" w:pos="10992"/>
          <w:tab w:val="left" w:pos="11908"/>
          <w:tab w:val="left" w:pos="12824"/>
          <w:tab w:val="left" w:pos="13740"/>
          <w:tab w:val="left" w:pos="14656"/>
        </w:tabs>
        <w:ind w:left="426"/>
        <w:jc w:val="both"/>
        <w:rPr>
          <w:rFonts w:ascii="Arial" w:eastAsia="Arial Unicode MS" w:hAnsi="Arial" w:cs="Arial"/>
          <w:color w:val="000000"/>
        </w:rPr>
      </w:pPr>
      <w:r>
        <w:rPr>
          <w:rFonts w:ascii="Arial" w:eastAsia="Arial Unicode MS" w:hAnsi="Arial" w:cs="Arial"/>
          <w:color w:val="000000"/>
        </w:rPr>
        <w:t xml:space="preserve">L'Assemblea ordinaria è valida in prima convocazione con la partecipazione di almeno la metà </w:t>
      </w:r>
      <w:r>
        <w:rPr>
          <w:rFonts w:ascii="Arial" w:eastAsia="Arial Unicode MS" w:hAnsi="Arial" w:cs="Arial"/>
          <w:bCs/>
          <w:color w:val="000000"/>
        </w:rPr>
        <w:t xml:space="preserve">più uno </w:t>
      </w:r>
      <w:r>
        <w:rPr>
          <w:rFonts w:ascii="Arial" w:eastAsia="Arial Unicode MS" w:hAnsi="Arial" w:cs="Arial"/>
          <w:color w:val="000000"/>
        </w:rPr>
        <w:t>dei soci e delibera con voto favorevole della metà più uno dei voti espressi; in seconda convocazione, da indirsi almeno un’ora dopo, l'Assemblea è valida qualunque sia il numero dei partecipanti e delibera con voto favorevole della metà più uno dei voti espressi.</w:t>
      </w:r>
    </w:p>
    <w:p w14:paraId="7BCEDAE6" w14:textId="77777777" w:rsidR="00460106" w:rsidRDefault="00574E42" w:rsidP="00574E42">
      <w:pPr>
        <w:tabs>
          <w:tab w:val="left" w:pos="851"/>
          <w:tab w:val="left" w:pos="10992"/>
          <w:tab w:val="left" w:pos="11908"/>
          <w:tab w:val="left" w:pos="12824"/>
          <w:tab w:val="left" w:pos="13740"/>
          <w:tab w:val="left" w:pos="14656"/>
        </w:tabs>
        <w:ind w:left="426"/>
        <w:jc w:val="both"/>
        <w:rPr>
          <w:rFonts w:ascii="Arial" w:eastAsia="Arial Unicode MS" w:hAnsi="Arial" w:cs="Arial"/>
          <w:color w:val="000000"/>
        </w:rPr>
      </w:pPr>
      <w:r>
        <w:rPr>
          <w:rFonts w:ascii="Arial" w:eastAsia="Arial Unicode MS" w:hAnsi="Arial" w:cs="Arial"/>
          <w:color w:val="000000"/>
        </w:rPr>
        <w:t xml:space="preserve">L’Assemblea straordinaria è convocata per deliberare sulle modifiche statutarie e per lo scioglimento della Pro Loco Pordenone. L’assemblea è validamente costituita con la presenza di almeno tre quarti degli associati e delibera con il voto favorevole della </w:t>
      </w:r>
    </w:p>
    <w:p w14:paraId="1A86FC8D" w14:textId="77777777" w:rsidR="00460106" w:rsidRDefault="00460106" w:rsidP="00574E42">
      <w:pPr>
        <w:tabs>
          <w:tab w:val="left" w:pos="851"/>
          <w:tab w:val="left" w:pos="10992"/>
          <w:tab w:val="left" w:pos="11908"/>
          <w:tab w:val="left" w:pos="12824"/>
          <w:tab w:val="left" w:pos="13740"/>
          <w:tab w:val="left" w:pos="14656"/>
        </w:tabs>
        <w:ind w:left="426"/>
        <w:jc w:val="both"/>
        <w:rPr>
          <w:rFonts w:ascii="Arial" w:eastAsia="Arial Unicode MS" w:hAnsi="Arial" w:cs="Arial"/>
          <w:color w:val="000000"/>
        </w:rPr>
      </w:pPr>
    </w:p>
    <w:p w14:paraId="3FB02423" w14:textId="49B0B11A" w:rsidR="00574E42" w:rsidRDefault="00574E42" w:rsidP="00574E42">
      <w:pPr>
        <w:tabs>
          <w:tab w:val="left" w:pos="851"/>
          <w:tab w:val="left" w:pos="10992"/>
          <w:tab w:val="left" w:pos="11908"/>
          <w:tab w:val="left" w:pos="12824"/>
          <w:tab w:val="left" w:pos="13740"/>
          <w:tab w:val="left" w:pos="14656"/>
        </w:tabs>
        <w:ind w:left="426"/>
        <w:jc w:val="both"/>
        <w:rPr>
          <w:rFonts w:ascii="Arial" w:eastAsia="Arial Unicode MS" w:hAnsi="Arial" w:cs="Arial"/>
          <w:color w:val="000000"/>
        </w:rPr>
      </w:pPr>
      <w:r>
        <w:rPr>
          <w:rFonts w:ascii="Arial" w:eastAsia="Arial Unicode MS" w:hAnsi="Arial" w:cs="Arial"/>
          <w:color w:val="000000"/>
        </w:rPr>
        <w:lastRenderedPageBreak/>
        <w:t>maggioranza dei presenti. Per deliberare lo scioglimento dell’associazione e la devoluzione del patrimonio sarà necessario il voto favorevole di almeno i tre quarti degli associati.</w:t>
      </w:r>
    </w:p>
    <w:p w14:paraId="62D0D9C3" w14:textId="77777777" w:rsidR="00574E42" w:rsidRDefault="00574E42" w:rsidP="00574E42">
      <w:pPr>
        <w:tabs>
          <w:tab w:val="left" w:pos="851"/>
          <w:tab w:val="left" w:pos="10992"/>
          <w:tab w:val="left" w:pos="11908"/>
          <w:tab w:val="left" w:pos="12824"/>
          <w:tab w:val="left" w:pos="13740"/>
          <w:tab w:val="left" w:pos="14656"/>
        </w:tabs>
        <w:ind w:left="426"/>
        <w:jc w:val="both"/>
        <w:rPr>
          <w:rFonts w:ascii="Arial" w:eastAsia="Arial Unicode MS" w:hAnsi="Arial" w:cs="Arial"/>
          <w:color w:val="000000"/>
        </w:rPr>
      </w:pPr>
    </w:p>
    <w:p w14:paraId="013EFEFC"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8.5</w:t>
      </w:r>
      <w:r>
        <w:rPr>
          <w:rFonts w:ascii="Arial" w:eastAsia="Arial Unicode MS" w:hAnsi="Arial" w:cs="Arial"/>
          <w:color w:val="000000"/>
        </w:rPr>
        <w:tab/>
        <w:t>L'Assemblea ordinaria è convocata almeno una volta all'anno per le decisioni di sua competenza; delibera sul conto consuntivo dell'anno precedente, sulla formazione del bilancio preventivo, sul programma di attività e sulle proposte del Consiglio direttivo o dei soci.</w:t>
      </w:r>
    </w:p>
    <w:p w14:paraId="68C8C7A9"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79A08E7C"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8.6</w:t>
      </w:r>
      <w:r>
        <w:rPr>
          <w:rFonts w:ascii="Arial" w:eastAsia="Arial Unicode MS" w:hAnsi="Arial" w:cs="Arial"/>
          <w:color w:val="000000"/>
        </w:rPr>
        <w:tab/>
        <w:t>L'Assemblea per l'approvazione dei bilanci deve essere convocata entro il 30 aprile di ogni anno.</w:t>
      </w:r>
    </w:p>
    <w:p w14:paraId="1F872C86"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1FC3E5BA"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8.7</w:t>
      </w:r>
      <w:r>
        <w:rPr>
          <w:rFonts w:ascii="Arial" w:eastAsia="Arial Unicode MS" w:hAnsi="Arial" w:cs="Arial"/>
          <w:color w:val="000000"/>
        </w:rPr>
        <w:tab/>
        <w:t>L'Assemblea straordinaria è convocata:</w:t>
      </w:r>
    </w:p>
    <w:p w14:paraId="3950CA44"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6B6C674B"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a)</w:t>
      </w:r>
      <w:r>
        <w:rPr>
          <w:rFonts w:ascii="Arial" w:eastAsia="Arial Unicode MS" w:hAnsi="Arial" w:cs="Arial"/>
          <w:color w:val="000000"/>
          <w:sz w:val="24"/>
          <w:szCs w:val="24"/>
        </w:rPr>
        <w:tab/>
        <w:t>dal Presidente quando ne ravvisi la necessità;</w:t>
      </w:r>
    </w:p>
    <w:p w14:paraId="38C3AB39" w14:textId="0D6A718C"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b)</w:t>
      </w:r>
      <w:r>
        <w:rPr>
          <w:rFonts w:ascii="Arial" w:eastAsia="Arial Unicode MS" w:hAnsi="Arial" w:cs="Arial"/>
          <w:color w:val="000000"/>
          <w:sz w:val="24"/>
          <w:szCs w:val="24"/>
        </w:rPr>
        <w:tab/>
        <w:t xml:space="preserve">dietro richiesta scritta della maggioranza dei componenti del Consiglio </w:t>
      </w:r>
      <w:r w:rsidR="00653058">
        <w:rPr>
          <w:rFonts w:ascii="Arial" w:eastAsia="Arial Unicode MS" w:hAnsi="Arial" w:cs="Arial"/>
          <w:color w:val="000000"/>
          <w:sz w:val="24"/>
          <w:szCs w:val="24"/>
        </w:rPr>
        <w:t>D</w:t>
      </w:r>
      <w:r>
        <w:rPr>
          <w:rFonts w:ascii="Arial" w:eastAsia="Arial Unicode MS" w:hAnsi="Arial" w:cs="Arial"/>
          <w:color w:val="000000"/>
          <w:sz w:val="24"/>
          <w:szCs w:val="24"/>
        </w:rPr>
        <w:t>irettivo;</w:t>
      </w:r>
    </w:p>
    <w:p w14:paraId="458C70AA"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c)</w:t>
      </w:r>
      <w:r>
        <w:rPr>
          <w:rFonts w:ascii="Arial" w:eastAsia="Arial Unicode MS" w:hAnsi="Arial" w:cs="Arial"/>
          <w:color w:val="000000"/>
          <w:sz w:val="24"/>
          <w:szCs w:val="24"/>
        </w:rPr>
        <w:tab/>
        <w:t>a seguito di richiesta sottoscritta da almeno un terzo dei soci;</w:t>
      </w:r>
    </w:p>
    <w:p w14:paraId="37CB041F"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d)</w:t>
      </w:r>
      <w:r>
        <w:rPr>
          <w:rFonts w:ascii="Arial" w:eastAsia="Arial Unicode MS" w:hAnsi="Arial" w:cs="Arial"/>
          <w:color w:val="000000"/>
          <w:sz w:val="24"/>
          <w:szCs w:val="24"/>
        </w:rPr>
        <w:tab/>
        <w:t>per le modifiche del presente Statuto;</w:t>
      </w:r>
    </w:p>
    <w:p w14:paraId="0269F55A" w14:textId="77777777" w:rsidR="00574E42" w:rsidRDefault="00574E42" w:rsidP="00574E42">
      <w:pPr>
        <w:pStyle w:val="PreformattatoHTML"/>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e)</w:t>
      </w:r>
      <w:r>
        <w:rPr>
          <w:rFonts w:ascii="Arial" w:eastAsia="Arial Unicode MS" w:hAnsi="Arial" w:cs="Arial"/>
          <w:color w:val="000000"/>
          <w:sz w:val="24"/>
          <w:szCs w:val="24"/>
        </w:rPr>
        <w:tab/>
        <w:t>per lo scioglimento della Pro Loco Pordenone.</w:t>
      </w:r>
    </w:p>
    <w:p w14:paraId="35F63A3D" w14:textId="77777777" w:rsidR="00574E42" w:rsidRDefault="00574E42" w:rsidP="00574E42">
      <w:pPr>
        <w:pStyle w:val="PreformattatoHTML"/>
        <w:ind w:left="851" w:hanging="284"/>
        <w:jc w:val="both"/>
        <w:rPr>
          <w:rFonts w:ascii="Arial" w:eastAsia="Arial Unicode MS" w:hAnsi="Arial" w:cs="Arial"/>
          <w:color w:val="000000"/>
          <w:sz w:val="16"/>
          <w:szCs w:val="16"/>
        </w:rPr>
      </w:pPr>
    </w:p>
    <w:p w14:paraId="42250703"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8.8</w:t>
      </w:r>
      <w:r>
        <w:rPr>
          <w:rFonts w:ascii="Arial" w:eastAsia="Arial Unicode MS" w:hAnsi="Arial" w:cs="Arial"/>
          <w:color w:val="000000"/>
        </w:rPr>
        <w:tab/>
        <w:t>Delle riunioni assembleari e relative deliberazioni dovrà essere redatto apposito verbale firmato dal Presidente dell’Assemblea e dal Segretario, consultabile da tutti i soci presso la sede sociale.</w:t>
      </w:r>
    </w:p>
    <w:p w14:paraId="218AC832"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rPr>
      </w:pPr>
    </w:p>
    <w:p w14:paraId="642EF24A"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9</w:t>
      </w:r>
    </w:p>
    <w:p w14:paraId="7811EFB3"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IL CONSIGLIO DIRETTIVO</w:t>
      </w:r>
    </w:p>
    <w:p w14:paraId="632598AA"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iCs/>
          <w:color w:val="000000"/>
        </w:rPr>
      </w:pPr>
    </w:p>
    <w:p w14:paraId="345EAEAA" w14:textId="77777777"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9.1</w:t>
      </w:r>
      <w:r>
        <w:rPr>
          <w:rFonts w:ascii="Arial" w:eastAsia="Arial Unicode MS" w:hAnsi="Arial" w:cs="Arial"/>
          <w:color w:val="000000"/>
        </w:rPr>
        <w:tab/>
        <w:t>L’Assemblea, dopo aver fissato il numero, elegge tra i soci i componenti del Consiglio direttivo (in numero dispari, un minimo di 9 ad un massimo di 19 membri).</w:t>
      </w:r>
    </w:p>
    <w:p w14:paraId="2F5F81BB" w14:textId="65BBE64C" w:rsidR="00574E42" w:rsidRDefault="00574E42" w:rsidP="00574E42">
      <w:pPr>
        <w:tabs>
          <w:tab w:val="left" w:pos="993"/>
          <w:tab w:val="left" w:pos="10992"/>
          <w:tab w:val="left" w:pos="11908"/>
          <w:tab w:val="left" w:pos="12824"/>
          <w:tab w:val="left" w:pos="13740"/>
          <w:tab w:val="left" w:pos="14656"/>
        </w:tabs>
        <w:ind w:left="426"/>
        <w:jc w:val="both"/>
        <w:rPr>
          <w:rFonts w:ascii="Arial" w:eastAsia="Arial Unicode MS" w:hAnsi="Arial" w:cs="Arial"/>
          <w:color w:val="000000"/>
        </w:rPr>
      </w:pPr>
      <w:r>
        <w:rPr>
          <w:rFonts w:ascii="Arial" w:eastAsia="Arial Unicode MS" w:hAnsi="Arial" w:cs="Arial"/>
          <w:color w:val="000000"/>
        </w:rPr>
        <w:t xml:space="preserve">Possono partecipare alle sedute del Consiglio </w:t>
      </w:r>
      <w:r w:rsidR="00653058">
        <w:rPr>
          <w:rFonts w:ascii="Arial" w:eastAsia="Arial Unicode MS" w:hAnsi="Arial" w:cs="Arial"/>
          <w:color w:val="000000"/>
        </w:rPr>
        <w:t>D</w:t>
      </w:r>
      <w:r>
        <w:rPr>
          <w:rFonts w:ascii="Arial" w:eastAsia="Arial Unicode MS" w:hAnsi="Arial" w:cs="Arial"/>
          <w:color w:val="000000"/>
        </w:rPr>
        <w:t>irettivo, senza diritto di voto, un rappresentante del Comune e rappresentanti di organizzazioni e associazioni locali che svolgano attività o realizzino iniziative che interessino la località.</w:t>
      </w:r>
    </w:p>
    <w:p w14:paraId="7E00B1D4" w14:textId="418BD2B7" w:rsidR="00574E42" w:rsidRDefault="00574E42" w:rsidP="00574E42">
      <w:pPr>
        <w:tabs>
          <w:tab w:val="left" w:pos="993"/>
          <w:tab w:val="left" w:pos="10992"/>
          <w:tab w:val="left" w:pos="11908"/>
          <w:tab w:val="left" w:pos="12824"/>
          <w:tab w:val="left" w:pos="13740"/>
          <w:tab w:val="left" w:pos="14656"/>
        </w:tabs>
        <w:ind w:left="426"/>
        <w:jc w:val="both"/>
        <w:rPr>
          <w:rFonts w:ascii="Arial" w:eastAsia="Arial Unicode MS" w:hAnsi="Arial" w:cs="Arial"/>
          <w:color w:val="000000"/>
        </w:rPr>
      </w:pPr>
      <w:r>
        <w:rPr>
          <w:rFonts w:ascii="Arial" w:eastAsia="Arial Unicode MS" w:hAnsi="Arial" w:cs="Arial"/>
          <w:color w:val="000000"/>
        </w:rPr>
        <w:t xml:space="preserve">Alla convocazione del neo eletto Consiglio </w:t>
      </w:r>
      <w:r w:rsidR="00653058">
        <w:rPr>
          <w:rFonts w:ascii="Arial" w:eastAsia="Arial Unicode MS" w:hAnsi="Arial" w:cs="Arial"/>
          <w:color w:val="000000"/>
        </w:rPr>
        <w:t>D</w:t>
      </w:r>
      <w:r>
        <w:rPr>
          <w:rFonts w:ascii="Arial" w:eastAsia="Arial Unicode MS" w:hAnsi="Arial" w:cs="Arial"/>
          <w:color w:val="000000"/>
        </w:rPr>
        <w:t>irettivo provvede il consigliere anziano, vale a dire colui che ha ricevuto il maggior numero di preferenze, che è chiamato a presiederne la prima riunione.</w:t>
      </w:r>
    </w:p>
    <w:p w14:paraId="7BB31C7B" w14:textId="77777777" w:rsidR="00574E42" w:rsidRDefault="00574E42" w:rsidP="00574E42">
      <w:pPr>
        <w:tabs>
          <w:tab w:val="left" w:pos="993"/>
          <w:tab w:val="left" w:pos="10992"/>
          <w:tab w:val="left" w:pos="11908"/>
          <w:tab w:val="left" w:pos="12824"/>
          <w:tab w:val="left" w:pos="13740"/>
          <w:tab w:val="left" w:pos="14656"/>
        </w:tabs>
        <w:ind w:left="426"/>
        <w:jc w:val="both"/>
        <w:rPr>
          <w:rFonts w:ascii="Arial" w:eastAsia="Arial Unicode MS" w:hAnsi="Arial" w:cs="Arial"/>
          <w:color w:val="000000"/>
          <w:sz w:val="16"/>
          <w:szCs w:val="16"/>
        </w:rPr>
      </w:pPr>
    </w:p>
    <w:p w14:paraId="21588E4D" w14:textId="4FB74511"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9.2</w:t>
      </w:r>
      <w:r>
        <w:rPr>
          <w:rFonts w:ascii="Arial" w:eastAsia="Arial Unicode MS" w:hAnsi="Arial" w:cs="Arial"/>
          <w:color w:val="000000"/>
        </w:rPr>
        <w:tab/>
        <w:t xml:space="preserve">I componenti del Consiglio </w:t>
      </w:r>
      <w:r w:rsidR="00653058">
        <w:rPr>
          <w:rFonts w:ascii="Arial" w:eastAsia="Arial Unicode MS" w:hAnsi="Arial" w:cs="Arial"/>
          <w:color w:val="000000"/>
        </w:rPr>
        <w:t>D</w:t>
      </w:r>
      <w:r>
        <w:rPr>
          <w:rFonts w:ascii="Arial" w:eastAsia="Arial Unicode MS" w:hAnsi="Arial" w:cs="Arial"/>
          <w:color w:val="000000"/>
        </w:rPr>
        <w:t>irettivo restano in carica per 4 (quattro) anni e sono rieleggibili.</w:t>
      </w:r>
    </w:p>
    <w:p w14:paraId="5D57DDF0"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0EEA2259" w14:textId="4F350971"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9.3</w:t>
      </w:r>
      <w:r>
        <w:rPr>
          <w:rFonts w:ascii="Arial" w:eastAsia="Arial Unicode MS" w:hAnsi="Arial" w:cs="Arial"/>
          <w:color w:val="000000"/>
        </w:rPr>
        <w:tab/>
        <w:t>Il Consiglio</w:t>
      </w:r>
      <w:r w:rsidR="00653058">
        <w:rPr>
          <w:rFonts w:ascii="Arial" w:eastAsia="Arial Unicode MS" w:hAnsi="Arial" w:cs="Arial"/>
          <w:color w:val="000000"/>
        </w:rPr>
        <w:t xml:space="preserve"> D</w:t>
      </w:r>
      <w:r>
        <w:rPr>
          <w:rFonts w:ascii="Arial" w:eastAsia="Arial Unicode MS" w:hAnsi="Arial" w:cs="Arial"/>
          <w:color w:val="000000"/>
        </w:rPr>
        <w:t>irettivo si riunisce ogni qual volta lo ritenga opportuno il Presidente e almeno quattro volte all’anno oppure a seguito di richiesta scritta di almeno due terzi dei componenti.</w:t>
      </w:r>
    </w:p>
    <w:p w14:paraId="473461DC"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3F9B113C" w14:textId="5EA7AA46"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9.4</w:t>
      </w:r>
      <w:r>
        <w:rPr>
          <w:rFonts w:ascii="Arial" w:eastAsia="Arial Unicode MS" w:hAnsi="Arial" w:cs="Arial"/>
          <w:color w:val="000000"/>
        </w:rPr>
        <w:tab/>
        <w:t xml:space="preserve">I Consiglieri che risultano assenti per tre sedute consecutive senza giustificazione motivata possono essere dichiarati decaduti con deliberazione del Consiglio </w:t>
      </w:r>
      <w:r w:rsidR="00516E3D">
        <w:rPr>
          <w:rFonts w:ascii="Arial" w:eastAsia="Arial Unicode MS" w:hAnsi="Arial" w:cs="Arial"/>
          <w:color w:val="000000"/>
        </w:rPr>
        <w:t>D</w:t>
      </w:r>
      <w:r>
        <w:rPr>
          <w:rFonts w:ascii="Arial" w:eastAsia="Arial Unicode MS" w:hAnsi="Arial" w:cs="Arial"/>
          <w:color w:val="000000"/>
        </w:rPr>
        <w:t>irettivo, il quale provvede alla surrogazione dei medesimi come previsto nel successivo comma.</w:t>
      </w:r>
    </w:p>
    <w:p w14:paraId="3AF0FC3F"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7FA33A26" w14:textId="77777777" w:rsidR="00460106" w:rsidRDefault="00574E42" w:rsidP="00574E42">
      <w:pPr>
        <w:tabs>
          <w:tab w:val="left" w:pos="426"/>
        </w:tabs>
        <w:ind w:left="426" w:hanging="426"/>
        <w:jc w:val="both"/>
        <w:rPr>
          <w:rFonts w:ascii="Arial" w:eastAsia="Arial Unicode MS" w:hAnsi="Arial" w:cs="Arial"/>
        </w:rPr>
      </w:pPr>
      <w:r>
        <w:rPr>
          <w:rFonts w:ascii="Arial" w:eastAsia="Arial Unicode MS" w:hAnsi="Arial" w:cs="Arial"/>
          <w:color w:val="000000"/>
        </w:rPr>
        <w:t>9.5</w:t>
      </w:r>
      <w:r>
        <w:rPr>
          <w:rFonts w:ascii="Arial" w:eastAsia="Arial Unicode MS" w:hAnsi="Arial" w:cs="Arial"/>
          <w:color w:val="000000"/>
        </w:rPr>
        <w:tab/>
        <w:t xml:space="preserve">In caso di vacanza per qualsiasi motivo si procederà come segue: </w:t>
      </w:r>
      <w:r>
        <w:rPr>
          <w:rFonts w:ascii="Arial" w:eastAsia="Arial Unicode MS" w:hAnsi="Arial" w:cs="Arial"/>
        </w:rPr>
        <w:t xml:space="preserve">i consiglieri mancanti saranno sostituiti con i soci che, secondo i risultati delle elezioni, seguono </w:t>
      </w:r>
    </w:p>
    <w:p w14:paraId="343609F5" w14:textId="77777777" w:rsidR="00460106" w:rsidRDefault="00460106" w:rsidP="00574E42">
      <w:pPr>
        <w:tabs>
          <w:tab w:val="left" w:pos="426"/>
        </w:tabs>
        <w:ind w:left="426" w:hanging="426"/>
        <w:jc w:val="both"/>
        <w:rPr>
          <w:rFonts w:ascii="Arial" w:eastAsia="Arial Unicode MS" w:hAnsi="Arial" w:cs="Arial"/>
        </w:rPr>
      </w:pPr>
    </w:p>
    <w:p w14:paraId="4A09C15F" w14:textId="1828CDFA" w:rsidR="00574E42" w:rsidRDefault="00460106" w:rsidP="00574E42">
      <w:pPr>
        <w:tabs>
          <w:tab w:val="left" w:pos="426"/>
        </w:tabs>
        <w:ind w:left="426" w:hanging="426"/>
        <w:jc w:val="both"/>
        <w:rPr>
          <w:rFonts w:ascii="Arial" w:eastAsia="Arial Unicode MS" w:hAnsi="Arial" w:cs="Arial"/>
        </w:rPr>
      </w:pPr>
      <w:r>
        <w:rPr>
          <w:rFonts w:ascii="Arial" w:eastAsia="Arial Unicode MS" w:hAnsi="Arial" w:cs="Arial"/>
        </w:rPr>
        <w:lastRenderedPageBreak/>
        <w:tab/>
      </w:r>
      <w:r w:rsidR="00574E42">
        <w:rPr>
          <w:rFonts w:ascii="Arial" w:eastAsia="Arial Unicode MS" w:hAnsi="Arial" w:cs="Arial"/>
        </w:rPr>
        <w:t xml:space="preserve">immediatamente gli eletti; se non vi fossero più soci da utilizzare per la surroga, potrà essere indetta una nuova Assemblea elettiva per l'integrazione del Consiglio </w:t>
      </w:r>
      <w:r w:rsidR="00FA4DC7">
        <w:rPr>
          <w:rFonts w:ascii="Arial" w:eastAsia="Arial Unicode MS" w:hAnsi="Arial" w:cs="Arial"/>
        </w:rPr>
        <w:t>D</w:t>
      </w:r>
      <w:r w:rsidR="00574E42">
        <w:rPr>
          <w:rFonts w:ascii="Arial" w:eastAsia="Arial Unicode MS" w:hAnsi="Arial" w:cs="Arial"/>
        </w:rPr>
        <w:t xml:space="preserve">irettivo, qualora ne sia compromessa la sua funzionalità. </w:t>
      </w:r>
    </w:p>
    <w:p w14:paraId="734C3419" w14:textId="32F36BD4" w:rsidR="00574E42" w:rsidRDefault="00574E42" w:rsidP="00574E42">
      <w:pPr>
        <w:tabs>
          <w:tab w:val="left" w:pos="426"/>
        </w:tabs>
        <w:ind w:left="426" w:hanging="426"/>
        <w:jc w:val="both"/>
        <w:rPr>
          <w:rFonts w:ascii="Arial" w:eastAsia="Arial Unicode MS" w:hAnsi="Arial" w:cs="Arial"/>
        </w:rPr>
      </w:pPr>
      <w:r>
        <w:rPr>
          <w:rFonts w:ascii="Arial" w:eastAsia="Arial Unicode MS" w:hAnsi="Arial" w:cs="Arial"/>
        </w:rPr>
        <w:tab/>
        <w:t xml:space="preserve">Solamente nel caso che la vacanza dei soci nel Consiglio </w:t>
      </w:r>
      <w:r w:rsidR="00FA4DC7">
        <w:rPr>
          <w:rFonts w:ascii="Arial" w:eastAsia="Arial Unicode MS" w:hAnsi="Arial" w:cs="Arial"/>
        </w:rPr>
        <w:t>D</w:t>
      </w:r>
      <w:r>
        <w:rPr>
          <w:rFonts w:ascii="Arial" w:eastAsia="Arial Unicode MS" w:hAnsi="Arial" w:cs="Arial"/>
        </w:rPr>
        <w:t xml:space="preserve">irettivo sia contemporanea e riguardi la metà più uno dei soci, l'intero Consiglio </w:t>
      </w:r>
      <w:r w:rsidR="00FA4DC7">
        <w:rPr>
          <w:rFonts w:ascii="Arial" w:eastAsia="Arial Unicode MS" w:hAnsi="Arial" w:cs="Arial"/>
        </w:rPr>
        <w:t>D</w:t>
      </w:r>
      <w:r>
        <w:rPr>
          <w:rFonts w:ascii="Arial" w:eastAsia="Arial Unicode MS" w:hAnsi="Arial" w:cs="Arial"/>
        </w:rPr>
        <w:t xml:space="preserve">irettivo sarà considerato decaduto e il Presidente dovrà, entro un mese dal verificarsi della vacanza, indire l'Assemblea elettiva per l'elezione di un nuovo Consiglio </w:t>
      </w:r>
      <w:r w:rsidR="00627EE8">
        <w:rPr>
          <w:rFonts w:ascii="Arial" w:eastAsia="Arial Unicode MS" w:hAnsi="Arial" w:cs="Arial"/>
        </w:rPr>
        <w:t>D</w:t>
      </w:r>
      <w:r>
        <w:rPr>
          <w:rFonts w:ascii="Arial" w:eastAsia="Arial Unicode MS" w:hAnsi="Arial" w:cs="Arial"/>
        </w:rPr>
        <w:t>irettivo.</w:t>
      </w:r>
    </w:p>
    <w:p w14:paraId="4D779413"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7F787371" w14:textId="327FA225"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9.6</w:t>
      </w:r>
      <w:r>
        <w:rPr>
          <w:rFonts w:ascii="Arial" w:eastAsia="Arial Unicode MS" w:hAnsi="Arial" w:cs="Arial"/>
          <w:color w:val="000000"/>
        </w:rPr>
        <w:tab/>
        <w:t>Il Consiglio</w:t>
      </w:r>
      <w:r w:rsidR="00627EE8">
        <w:rPr>
          <w:rFonts w:ascii="Arial" w:eastAsia="Arial Unicode MS" w:hAnsi="Arial" w:cs="Arial"/>
          <w:color w:val="000000"/>
        </w:rPr>
        <w:t xml:space="preserve"> D</w:t>
      </w:r>
      <w:r>
        <w:rPr>
          <w:rFonts w:ascii="Arial" w:eastAsia="Arial Unicode MS" w:hAnsi="Arial" w:cs="Arial"/>
          <w:color w:val="000000"/>
        </w:rPr>
        <w:t xml:space="preserve">irettivo decade se l'Assemblea dei soci non approva il rendiconto consuntivo economico e finanziario: in questo caso il Presidente dovrà, entro un mese dal verificarsi dell'Assemblea in cui non è stato approvato il rendiconto, indire l'Assemblea elettiva per l'elezione di un nuovo Consiglio </w:t>
      </w:r>
      <w:r w:rsidR="00627EE8">
        <w:rPr>
          <w:rFonts w:ascii="Arial" w:eastAsia="Arial Unicode MS" w:hAnsi="Arial" w:cs="Arial"/>
          <w:color w:val="000000"/>
        </w:rPr>
        <w:t>D</w:t>
      </w:r>
      <w:r>
        <w:rPr>
          <w:rFonts w:ascii="Arial" w:eastAsia="Arial Unicode MS" w:hAnsi="Arial" w:cs="Arial"/>
          <w:color w:val="000000"/>
        </w:rPr>
        <w:t>irettivo.</w:t>
      </w:r>
    </w:p>
    <w:p w14:paraId="4AF1AE63"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34BBDB04" w14:textId="6BAB5248"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9.7</w:t>
      </w:r>
      <w:r>
        <w:rPr>
          <w:rFonts w:ascii="Arial" w:eastAsia="Arial Unicode MS" w:hAnsi="Arial" w:cs="Arial"/>
          <w:color w:val="000000"/>
        </w:rPr>
        <w:tab/>
        <w:t xml:space="preserve">Per la validità delle deliberazioni occorre la presenza effettiva della metà più uno dei componenti del Consiglio </w:t>
      </w:r>
      <w:r w:rsidR="00627EE8">
        <w:rPr>
          <w:rFonts w:ascii="Arial" w:eastAsia="Arial Unicode MS" w:hAnsi="Arial" w:cs="Arial"/>
          <w:color w:val="000000"/>
        </w:rPr>
        <w:t>D</w:t>
      </w:r>
      <w:r>
        <w:rPr>
          <w:rFonts w:ascii="Arial" w:eastAsia="Arial Unicode MS" w:hAnsi="Arial" w:cs="Arial"/>
          <w:color w:val="000000"/>
        </w:rPr>
        <w:t>irettivo e il voto favorevole della maggioranza dei presenti; in caso di parità è determinante il voto del Presidente.</w:t>
      </w:r>
    </w:p>
    <w:p w14:paraId="25CDF422"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691B815C" w14:textId="2617985E"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9.8</w:t>
      </w:r>
      <w:r>
        <w:rPr>
          <w:rFonts w:ascii="Arial" w:eastAsia="Arial Unicode MS" w:hAnsi="Arial" w:cs="Arial"/>
          <w:color w:val="000000"/>
        </w:rPr>
        <w:tab/>
        <w:t xml:space="preserve">Il Consiglio </w:t>
      </w:r>
      <w:r w:rsidR="00627EE8">
        <w:rPr>
          <w:rFonts w:ascii="Arial" w:eastAsia="Arial Unicode MS" w:hAnsi="Arial" w:cs="Arial"/>
          <w:color w:val="000000"/>
        </w:rPr>
        <w:t>D</w:t>
      </w:r>
      <w:r>
        <w:rPr>
          <w:rFonts w:ascii="Arial" w:eastAsia="Arial Unicode MS" w:hAnsi="Arial" w:cs="Arial"/>
          <w:color w:val="000000"/>
        </w:rPr>
        <w:t xml:space="preserve">irettivo è investito dei poteri per la gestione ordinaria e straordinaria della Pro Loco e in particolare gli sono riconosciute tutte le facoltà per il raggiungimento delle finalità sociali che non siano dalla legge o dal presente Statuto riservate, in modo tassativo, all'Assemblea. Spetta inoltre al Consiglio </w:t>
      </w:r>
      <w:r w:rsidR="00627EE8">
        <w:rPr>
          <w:rFonts w:ascii="Arial" w:eastAsia="Arial Unicode MS" w:hAnsi="Arial" w:cs="Arial"/>
          <w:color w:val="000000"/>
        </w:rPr>
        <w:t>D</w:t>
      </w:r>
      <w:r>
        <w:rPr>
          <w:rFonts w:ascii="Arial" w:eastAsia="Arial Unicode MS" w:hAnsi="Arial" w:cs="Arial"/>
          <w:color w:val="000000"/>
        </w:rPr>
        <w:t xml:space="preserve">irettivo la gestione del patrimonio sociale, la formazione di un conto di previsione con il relativo programma d'attuazione, la stesura del rendiconto economico e finanziario consuntivo e la relazione sull'attività svolta. </w:t>
      </w:r>
    </w:p>
    <w:p w14:paraId="5F3E8B6C" w14:textId="77DFF5E0"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ab/>
        <w:t>Il Consiglio direttivo può deliberare un regolamento interno atto a regolamentare il funzionamento e la gestione dell’Associazione stessa e delle sue attività, la costituzione di gruppi di lavoro ed il loro funzionamento, il regolamento elettorale per l’elezione degli organi sociali.</w:t>
      </w:r>
      <w:r w:rsidR="009A43E8">
        <w:rPr>
          <w:rFonts w:ascii="Arial" w:eastAsia="Arial Unicode MS" w:hAnsi="Arial" w:cs="Arial"/>
          <w:color w:val="000000"/>
        </w:rPr>
        <w:t xml:space="preserve"> </w:t>
      </w:r>
      <w:r w:rsidR="009A43E8" w:rsidRPr="000B061D">
        <w:rPr>
          <w:rFonts w:ascii="Arial" w:eastAsia="Arial Unicode MS" w:hAnsi="Arial" w:cs="Arial"/>
          <w:color w:val="000000"/>
        </w:rPr>
        <w:t>Il potere di rappresentanza attribuito agli amministratori è generale. Le limitazioni del potere di rappresentanza non sono opponibili ai terzi se non sono iscritte nel Registro nazionale del Terzo Settore o se non si prova che i terzi ne erano a conoscenza.</w:t>
      </w:r>
    </w:p>
    <w:p w14:paraId="7D77A8BD"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72915A2F" w14:textId="523A269F" w:rsidR="00574E42" w:rsidRDefault="00574E42" w:rsidP="00574E42">
      <w:pPr>
        <w:tabs>
          <w:tab w:val="left" w:pos="426"/>
        </w:tabs>
        <w:ind w:left="426" w:hanging="426"/>
        <w:jc w:val="both"/>
        <w:rPr>
          <w:rFonts w:ascii="Arial" w:eastAsia="Arial Unicode MS" w:hAnsi="Arial" w:cs="Arial"/>
          <w:color w:val="000000"/>
        </w:rPr>
      </w:pPr>
      <w:r>
        <w:rPr>
          <w:rFonts w:ascii="Arial" w:eastAsia="Arial Unicode MS" w:hAnsi="Arial" w:cs="Arial"/>
          <w:color w:val="000000"/>
        </w:rPr>
        <w:t>9.9</w:t>
      </w:r>
      <w:r>
        <w:rPr>
          <w:rFonts w:ascii="Arial" w:eastAsia="Arial Unicode MS" w:hAnsi="Arial" w:cs="Arial"/>
          <w:color w:val="000000"/>
        </w:rPr>
        <w:tab/>
        <w:t xml:space="preserve">Alla riunione del Consiglio </w:t>
      </w:r>
      <w:r w:rsidR="005055A8">
        <w:rPr>
          <w:rFonts w:ascii="Arial" w:eastAsia="Arial Unicode MS" w:hAnsi="Arial" w:cs="Arial"/>
          <w:color w:val="000000"/>
        </w:rPr>
        <w:t>D</w:t>
      </w:r>
      <w:r>
        <w:rPr>
          <w:rFonts w:ascii="Arial" w:eastAsia="Arial Unicode MS" w:hAnsi="Arial" w:cs="Arial"/>
          <w:color w:val="000000"/>
        </w:rPr>
        <w:t>irettivo possono partecipare su invito del Presidente soggetti esterni che abbiano rilevanza per particolari aspetti di interesse della Pro Loco.</w:t>
      </w:r>
    </w:p>
    <w:p w14:paraId="4D3DC345" w14:textId="77777777" w:rsidR="00574E42" w:rsidRDefault="00574E42" w:rsidP="00574E42">
      <w:pPr>
        <w:tabs>
          <w:tab w:val="left" w:pos="426"/>
        </w:tabs>
        <w:ind w:left="426" w:hanging="426"/>
        <w:jc w:val="both"/>
        <w:rPr>
          <w:rFonts w:ascii="Arial" w:eastAsia="Arial Unicode MS" w:hAnsi="Arial" w:cs="Arial"/>
          <w:color w:val="000000"/>
          <w:sz w:val="16"/>
          <w:szCs w:val="16"/>
        </w:rPr>
      </w:pPr>
    </w:p>
    <w:p w14:paraId="55791431" w14:textId="77777777"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rPr>
      </w:pPr>
      <w:r>
        <w:rPr>
          <w:rFonts w:ascii="Arial" w:eastAsia="Arial Unicode MS" w:hAnsi="Arial" w:cs="Arial"/>
          <w:color w:val="000000"/>
        </w:rPr>
        <w:t>9.10 Delle riunioni consiliari deve essere redatto apposito verbale firmato dal Presidente e dal verbalizzante e approvato di volta in volta dal Consiglio direttivo stesso, consultabile da tutti i soci presso la sede sociale.</w:t>
      </w:r>
    </w:p>
    <w:p w14:paraId="21088BBF" w14:textId="77777777"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sz w:val="16"/>
          <w:szCs w:val="16"/>
        </w:rPr>
      </w:pPr>
    </w:p>
    <w:p w14:paraId="5FE5E019" w14:textId="4213E685"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rPr>
      </w:pPr>
      <w:r>
        <w:rPr>
          <w:rFonts w:ascii="Arial" w:eastAsia="Arial Unicode MS" w:hAnsi="Arial" w:cs="Arial"/>
          <w:color w:val="000000"/>
        </w:rPr>
        <w:t xml:space="preserve">9.11 Il Consiglio </w:t>
      </w:r>
      <w:r w:rsidR="005055A8">
        <w:rPr>
          <w:rFonts w:ascii="Arial" w:eastAsia="Arial Unicode MS" w:hAnsi="Arial" w:cs="Arial"/>
          <w:color w:val="000000"/>
        </w:rPr>
        <w:t>D</w:t>
      </w:r>
      <w:r>
        <w:rPr>
          <w:rFonts w:ascii="Arial" w:eastAsia="Arial Unicode MS" w:hAnsi="Arial" w:cs="Arial"/>
          <w:color w:val="000000"/>
        </w:rPr>
        <w:t>irettivo può nominare tra i suoi componenti il Tesoriere. Compito del Tesoriere è seguire i movimenti contabili della Pro Loco Pordenone e le relative registrazioni.</w:t>
      </w:r>
    </w:p>
    <w:p w14:paraId="10D30463" w14:textId="77777777"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sz w:val="16"/>
          <w:szCs w:val="16"/>
        </w:rPr>
      </w:pPr>
    </w:p>
    <w:p w14:paraId="0A5C139F" w14:textId="01B41BB7"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rPr>
      </w:pPr>
      <w:r>
        <w:rPr>
          <w:rFonts w:ascii="Arial" w:eastAsia="Arial Unicode MS" w:hAnsi="Arial" w:cs="Arial"/>
          <w:color w:val="000000"/>
        </w:rPr>
        <w:t xml:space="preserve">9.12 Il Consiglio </w:t>
      </w:r>
      <w:r w:rsidR="005055A8">
        <w:rPr>
          <w:rFonts w:ascii="Arial" w:eastAsia="Arial Unicode MS" w:hAnsi="Arial" w:cs="Arial"/>
          <w:color w:val="000000"/>
        </w:rPr>
        <w:t>D</w:t>
      </w:r>
      <w:r>
        <w:rPr>
          <w:rFonts w:ascii="Arial" w:eastAsia="Arial Unicode MS" w:hAnsi="Arial" w:cs="Arial"/>
          <w:color w:val="000000"/>
        </w:rPr>
        <w:t>irettivo delibera annualmente l’importo della quota sociale.</w:t>
      </w:r>
    </w:p>
    <w:p w14:paraId="09698372" w14:textId="77777777" w:rsidR="00574E42" w:rsidRDefault="00574E42" w:rsidP="00574E42">
      <w:pPr>
        <w:tabs>
          <w:tab w:val="left" w:pos="993"/>
          <w:tab w:val="left" w:pos="10992"/>
          <w:tab w:val="left" w:pos="11908"/>
          <w:tab w:val="left" w:pos="12824"/>
          <w:tab w:val="left" w:pos="13740"/>
          <w:tab w:val="left" w:pos="14656"/>
        </w:tabs>
        <w:ind w:left="426" w:hanging="426"/>
        <w:jc w:val="both"/>
        <w:rPr>
          <w:rFonts w:ascii="Arial" w:eastAsia="Arial Unicode MS" w:hAnsi="Arial" w:cs="Arial"/>
          <w:color w:val="000000"/>
          <w:sz w:val="16"/>
          <w:szCs w:val="16"/>
        </w:rPr>
      </w:pPr>
    </w:p>
    <w:p w14:paraId="2FE4673C"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rPr>
      </w:pPr>
    </w:p>
    <w:p w14:paraId="685932D3"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b/>
        </w:rPr>
      </w:pPr>
      <w:r>
        <w:rPr>
          <w:rFonts w:ascii="Arial" w:eastAsia="Arial Unicode MS" w:hAnsi="Arial" w:cs="Arial"/>
          <w:b/>
          <w:bCs/>
          <w:color w:val="000000"/>
        </w:rPr>
        <w:t>Articolo 10</w:t>
      </w:r>
    </w:p>
    <w:p w14:paraId="40FFB42D"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IL PRESIDENTE</w:t>
      </w:r>
    </w:p>
    <w:p w14:paraId="2CAFEEED"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iCs/>
          <w:color w:val="000000"/>
        </w:rPr>
      </w:pPr>
    </w:p>
    <w:p w14:paraId="7D0B7CF2" w14:textId="77777777" w:rsidR="00460106" w:rsidRDefault="00460106" w:rsidP="00574E42">
      <w:pPr>
        <w:tabs>
          <w:tab w:val="left" w:pos="567"/>
        </w:tabs>
        <w:ind w:left="567" w:hanging="567"/>
        <w:jc w:val="both"/>
        <w:rPr>
          <w:rFonts w:ascii="Arial" w:eastAsia="Arial Unicode MS" w:hAnsi="Arial" w:cs="Arial"/>
        </w:rPr>
      </w:pPr>
    </w:p>
    <w:p w14:paraId="746DC5FF" w14:textId="7072BEB8"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lastRenderedPageBreak/>
        <w:t>10.1</w:t>
      </w:r>
      <w:r>
        <w:rPr>
          <w:rFonts w:ascii="Arial" w:eastAsia="Arial Unicode MS" w:hAnsi="Arial" w:cs="Arial"/>
        </w:rPr>
        <w:tab/>
        <w:t xml:space="preserve">Il Presidente della Pro Loco Pordenone è eletto dal Consiglio </w:t>
      </w:r>
      <w:r w:rsidR="00CB5245">
        <w:rPr>
          <w:rFonts w:ascii="Arial" w:eastAsia="Arial Unicode MS" w:hAnsi="Arial" w:cs="Arial"/>
        </w:rPr>
        <w:t>Di</w:t>
      </w:r>
      <w:r>
        <w:rPr>
          <w:rFonts w:ascii="Arial" w:eastAsia="Arial Unicode MS" w:hAnsi="Arial" w:cs="Arial"/>
        </w:rPr>
        <w:t>rettivo nella sua prima riunione con la presenza della maggioranza dei consiglieri e a maggioranza dei voti espressi.</w:t>
      </w:r>
    </w:p>
    <w:p w14:paraId="3251C7EA" w14:textId="77777777" w:rsidR="00574E42" w:rsidRDefault="00574E42" w:rsidP="00574E42">
      <w:pPr>
        <w:tabs>
          <w:tab w:val="left" w:pos="567"/>
        </w:tabs>
        <w:ind w:left="567" w:hanging="567"/>
        <w:jc w:val="both"/>
        <w:rPr>
          <w:rFonts w:ascii="Arial" w:eastAsia="Arial Unicode MS" w:hAnsi="Arial" w:cs="Arial"/>
          <w:sz w:val="16"/>
          <w:szCs w:val="16"/>
        </w:rPr>
      </w:pPr>
    </w:p>
    <w:p w14:paraId="066F34A7" w14:textId="6ADCCD1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10.2</w:t>
      </w:r>
      <w:r>
        <w:rPr>
          <w:rFonts w:ascii="Arial" w:eastAsia="Arial Unicode MS" w:hAnsi="Arial" w:cs="Arial"/>
        </w:rPr>
        <w:tab/>
        <w:t xml:space="preserve">Il Vicepresidente o più Vice Presidenti sono nominati dal Consiglio </w:t>
      </w:r>
      <w:r w:rsidR="00CB5245">
        <w:rPr>
          <w:rFonts w:ascii="Arial" w:eastAsia="Arial Unicode MS" w:hAnsi="Arial" w:cs="Arial"/>
        </w:rPr>
        <w:t>D</w:t>
      </w:r>
      <w:r>
        <w:rPr>
          <w:rFonts w:ascii="Arial" w:eastAsia="Arial Unicode MS" w:hAnsi="Arial" w:cs="Arial"/>
        </w:rPr>
        <w:t>irettivo al suo interno con le modalità di cui al punto 10.1.</w:t>
      </w:r>
    </w:p>
    <w:p w14:paraId="355EFDD3" w14:textId="77777777" w:rsidR="00574E42" w:rsidRDefault="00574E42" w:rsidP="00574E42">
      <w:pPr>
        <w:tabs>
          <w:tab w:val="left" w:pos="567"/>
        </w:tabs>
        <w:ind w:left="567" w:hanging="567"/>
        <w:jc w:val="both"/>
        <w:rPr>
          <w:rFonts w:ascii="Arial" w:eastAsia="Arial Unicode MS" w:hAnsi="Arial" w:cs="Arial"/>
          <w:sz w:val="16"/>
          <w:szCs w:val="16"/>
        </w:rPr>
      </w:pPr>
    </w:p>
    <w:p w14:paraId="183C664A" w14:textId="15BEB88C"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10.3</w:t>
      </w:r>
      <w:r>
        <w:rPr>
          <w:rFonts w:ascii="Arial" w:eastAsia="Arial Unicode MS" w:hAnsi="Arial" w:cs="Arial"/>
        </w:rPr>
        <w:tab/>
        <w:t xml:space="preserve">Il Presidente dura in carica per lo stesso periodo di vigenza del Consiglio </w:t>
      </w:r>
      <w:r w:rsidR="00DF61F7">
        <w:rPr>
          <w:rFonts w:ascii="Arial" w:eastAsia="Arial Unicode MS" w:hAnsi="Arial" w:cs="Arial"/>
        </w:rPr>
        <w:t>D</w:t>
      </w:r>
      <w:r>
        <w:rPr>
          <w:rFonts w:ascii="Arial" w:eastAsia="Arial Unicode MS" w:hAnsi="Arial" w:cs="Arial"/>
        </w:rPr>
        <w:t>irettivo. Può essere riconfermato. La carica è gratuita.</w:t>
      </w:r>
    </w:p>
    <w:p w14:paraId="602CE82B" w14:textId="77777777" w:rsidR="00574E42" w:rsidRDefault="00574E42" w:rsidP="00574E42">
      <w:pPr>
        <w:tabs>
          <w:tab w:val="left" w:pos="567"/>
        </w:tabs>
        <w:ind w:left="567" w:hanging="567"/>
        <w:jc w:val="both"/>
        <w:rPr>
          <w:rFonts w:ascii="Arial" w:eastAsia="Arial Unicode MS" w:hAnsi="Arial" w:cs="Arial"/>
          <w:sz w:val="16"/>
          <w:szCs w:val="16"/>
        </w:rPr>
      </w:pPr>
    </w:p>
    <w:p w14:paraId="35D397CF"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10.4</w:t>
      </w:r>
      <w:r>
        <w:rPr>
          <w:rFonts w:ascii="Arial" w:eastAsia="Arial Unicode MS" w:hAnsi="Arial" w:cs="Arial"/>
        </w:rPr>
        <w:tab/>
        <w:t>In caso di assenza o impedimento temporaneo sarà sostituito dal Vicepresidente.</w:t>
      </w:r>
    </w:p>
    <w:p w14:paraId="1173A00B" w14:textId="77777777" w:rsidR="00574E42" w:rsidRDefault="00574E42" w:rsidP="00574E42">
      <w:pPr>
        <w:tabs>
          <w:tab w:val="left" w:pos="567"/>
        </w:tabs>
        <w:ind w:left="567" w:hanging="567"/>
        <w:jc w:val="both"/>
        <w:rPr>
          <w:rFonts w:ascii="Arial" w:eastAsia="Arial Unicode MS" w:hAnsi="Arial" w:cs="Arial"/>
          <w:sz w:val="16"/>
          <w:szCs w:val="16"/>
        </w:rPr>
      </w:pPr>
    </w:p>
    <w:p w14:paraId="1BCF702F" w14:textId="1FC5F726"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10.5</w:t>
      </w:r>
      <w:r>
        <w:rPr>
          <w:rFonts w:ascii="Arial" w:eastAsia="Arial Unicode MS" w:hAnsi="Arial" w:cs="Arial"/>
        </w:rPr>
        <w:tab/>
        <w:t xml:space="preserve">In caso di impedimento definitivo o dimissioni verrà dichiarato decaduto dal Consiglio </w:t>
      </w:r>
      <w:r w:rsidR="00DF61F7">
        <w:rPr>
          <w:rFonts w:ascii="Arial" w:eastAsia="Arial Unicode MS" w:hAnsi="Arial" w:cs="Arial"/>
        </w:rPr>
        <w:t>D</w:t>
      </w:r>
      <w:r>
        <w:rPr>
          <w:rFonts w:ascii="Arial" w:eastAsia="Arial Unicode MS" w:hAnsi="Arial" w:cs="Arial"/>
        </w:rPr>
        <w:t>irettivo che provvederà all'elezione di un nuovo Presidente.</w:t>
      </w:r>
    </w:p>
    <w:p w14:paraId="000F78AB" w14:textId="77777777" w:rsidR="00574E42" w:rsidRDefault="00574E42" w:rsidP="00574E42">
      <w:pPr>
        <w:tabs>
          <w:tab w:val="left" w:pos="567"/>
        </w:tabs>
        <w:ind w:left="567" w:hanging="567"/>
        <w:jc w:val="both"/>
        <w:rPr>
          <w:rFonts w:ascii="Arial" w:eastAsia="Arial Unicode MS" w:hAnsi="Arial" w:cs="Arial"/>
          <w:sz w:val="16"/>
          <w:szCs w:val="16"/>
        </w:rPr>
      </w:pPr>
    </w:p>
    <w:p w14:paraId="6C94F76F" w14:textId="0FC78DBC"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10.6</w:t>
      </w:r>
      <w:r>
        <w:rPr>
          <w:rFonts w:ascii="Arial" w:eastAsia="Arial Unicode MS" w:hAnsi="Arial" w:cs="Arial"/>
        </w:rPr>
        <w:tab/>
        <w:t xml:space="preserve">Il Presidente è il rappresentante legale della Pro Loco, ha la responsabilità della sua amministrazione, la rappresenta di fronte ai terzi e in giudizio, convoca e presiede il Consiglio </w:t>
      </w:r>
      <w:r w:rsidR="00DF61F7">
        <w:rPr>
          <w:rFonts w:ascii="Arial" w:eastAsia="Arial Unicode MS" w:hAnsi="Arial" w:cs="Arial"/>
        </w:rPr>
        <w:t>D</w:t>
      </w:r>
      <w:r>
        <w:rPr>
          <w:rFonts w:ascii="Arial" w:eastAsia="Arial Unicode MS" w:hAnsi="Arial" w:cs="Arial"/>
        </w:rPr>
        <w:t>irettivo, convoca l'Assemblea dei soci, è responsabile della conservazione della documentazione contabile della Pro Loco Pordenone.</w:t>
      </w:r>
    </w:p>
    <w:p w14:paraId="29E549D3"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rPr>
      </w:pPr>
    </w:p>
    <w:p w14:paraId="5C4DE583"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11</w:t>
      </w:r>
    </w:p>
    <w:p w14:paraId="336AC5D5"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IL COLLEGIO DEI REVISORI DEI CONTI</w:t>
      </w:r>
    </w:p>
    <w:p w14:paraId="22343DCB"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iCs/>
          <w:color w:val="000000"/>
        </w:rPr>
      </w:pPr>
    </w:p>
    <w:p w14:paraId="49335E2D" w14:textId="35DB6606" w:rsidR="00574E42" w:rsidRDefault="00574E42" w:rsidP="00574E42">
      <w:pPr>
        <w:tabs>
          <w:tab w:val="left" w:pos="567"/>
        </w:tabs>
        <w:ind w:left="567" w:hanging="567"/>
        <w:jc w:val="both"/>
        <w:rPr>
          <w:rFonts w:ascii="Arial" w:eastAsia="Arial Unicode MS" w:hAnsi="Arial" w:cs="Arial"/>
          <w:bCs/>
          <w:iCs/>
          <w:color w:val="000000"/>
        </w:rPr>
      </w:pPr>
      <w:r>
        <w:rPr>
          <w:rFonts w:ascii="Arial" w:eastAsia="Arial Unicode MS" w:hAnsi="Arial" w:cs="Arial"/>
          <w:bCs/>
          <w:iCs/>
          <w:color w:val="000000"/>
        </w:rPr>
        <w:t>11.1</w:t>
      </w:r>
      <w:r>
        <w:rPr>
          <w:rFonts w:ascii="Arial" w:eastAsia="Arial Unicode MS" w:hAnsi="Arial" w:cs="Arial"/>
          <w:bCs/>
          <w:iCs/>
          <w:color w:val="000000"/>
        </w:rPr>
        <w:tab/>
        <w:t xml:space="preserve">Il </w:t>
      </w:r>
      <w:r>
        <w:rPr>
          <w:rFonts w:ascii="Arial" w:eastAsia="Arial Unicode MS" w:hAnsi="Arial" w:cs="Arial"/>
        </w:rPr>
        <w:t>Collegio</w:t>
      </w:r>
      <w:r>
        <w:rPr>
          <w:rFonts w:ascii="Arial" w:eastAsia="Arial Unicode MS" w:hAnsi="Arial" w:cs="Arial"/>
          <w:bCs/>
          <w:iCs/>
          <w:color w:val="000000"/>
        </w:rPr>
        <w:t xml:space="preserve"> dei revisori dei conti, qualora nominato, sarà composto da tre componenti eletti dall'Assemblea dei soci, anche tra non soci. Il Collegio nomina tra i suoi componenti il Presidente. Il Presidente del Collegio dei revisori viene invitato a partecipare, con voto consultivo, alle sedute del Consiglio </w:t>
      </w:r>
      <w:r w:rsidR="003D2846">
        <w:rPr>
          <w:rFonts w:ascii="Arial" w:eastAsia="Arial Unicode MS" w:hAnsi="Arial" w:cs="Arial"/>
          <w:bCs/>
          <w:iCs/>
          <w:color w:val="000000"/>
        </w:rPr>
        <w:t>D</w:t>
      </w:r>
      <w:r>
        <w:rPr>
          <w:rFonts w:ascii="Arial" w:eastAsia="Arial Unicode MS" w:hAnsi="Arial" w:cs="Arial"/>
          <w:bCs/>
          <w:iCs/>
          <w:color w:val="000000"/>
        </w:rPr>
        <w:t>irettivo.</w:t>
      </w:r>
    </w:p>
    <w:p w14:paraId="52B0BE7C" w14:textId="77777777" w:rsidR="00574E42" w:rsidRDefault="00574E42" w:rsidP="00574E42">
      <w:pPr>
        <w:tabs>
          <w:tab w:val="left" w:pos="567"/>
        </w:tabs>
        <w:ind w:left="567" w:hanging="567"/>
        <w:jc w:val="both"/>
        <w:rPr>
          <w:rFonts w:ascii="Arial" w:eastAsia="Arial Unicode MS" w:hAnsi="Arial" w:cs="Arial"/>
          <w:bCs/>
          <w:iCs/>
          <w:color w:val="000000"/>
          <w:sz w:val="16"/>
          <w:szCs w:val="16"/>
        </w:rPr>
      </w:pPr>
    </w:p>
    <w:p w14:paraId="61888897" w14:textId="77777777" w:rsidR="00574E42" w:rsidRDefault="00574E42" w:rsidP="00574E42">
      <w:pPr>
        <w:tabs>
          <w:tab w:val="left" w:pos="567"/>
        </w:tabs>
        <w:ind w:left="567" w:hanging="567"/>
        <w:jc w:val="both"/>
        <w:rPr>
          <w:rFonts w:ascii="Arial" w:eastAsia="Arial Unicode MS" w:hAnsi="Arial" w:cs="Arial"/>
          <w:bCs/>
          <w:iCs/>
          <w:color w:val="000000"/>
        </w:rPr>
      </w:pPr>
      <w:r>
        <w:rPr>
          <w:rFonts w:ascii="Arial" w:eastAsia="Arial Unicode MS" w:hAnsi="Arial" w:cs="Arial"/>
          <w:bCs/>
          <w:iCs/>
          <w:color w:val="000000"/>
        </w:rPr>
        <w:t>11.2</w:t>
      </w:r>
      <w:r>
        <w:rPr>
          <w:rFonts w:ascii="Arial" w:eastAsia="Arial Unicode MS" w:hAnsi="Arial" w:cs="Arial"/>
          <w:bCs/>
          <w:iCs/>
          <w:color w:val="000000"/>
        </w:rPr>
        <w:tab/>
        <w:t xml:space="preserve">Il </w:t>
      </w:r>
      <w:r>
        <w:rPr>
          <w:rFonts w:ascii="Arial" w:eastAsia="Arial Unicode MS" w:hAnsi="Arial" w:cs="Arial"/>
        </w:rPr>
        <w:t>Collegio</w:t>
      </w:r>
      <w:r>
        <w:rPr>
          <w:rFonts w:ascii="Arial" w:eastAsia="Arial Unicode MS" w:hAnsi="Arial" w:cs="Arial"/>
          <w:bCs/>
          <w:iCs/>
          <w:color w:val="000000"/>
        </w:rPr>
        <w:t xml:space="preserve"> dei revisori dei conti ha il compito di esaminare periodicamente e occasionalmente in qualsiasi momento la contabilità sociale.</w:t>
      </w:r>
    </w:p>
    <w:p w14:paraId="4DECF820" w14:textId="77777777" w:rsidR="00574E42" w:rsidRDefault="00574E42" w:rsidP="00574E42">
      <w:pPr>
        <w:tabs>
          <w:tab w:val="left" w:pos="567"/>
        </w:tabs>
        <w:ind w:left="567" w:hanging="567"/>
        <w:jc w:val="both"/>
        <w:rPr>
          <w:rFonts w:ascii="Arial" w:eastAsia="Arial Unicode MS" w:hAnsi="Arial" w:cs="Arial"/>
          <w:bCs/>
          <w:iCs/>
          <w:color w:val="000000"/>
          <w:sz w:val="16"/>
          <w:szCs w:val="16"/>
        </w:rPr>
      </w:pPr>
    </w:p>
    <w:p w14:paraId="16F7B35A" w14:textId="757E0536" w:rsidR="00574E42" w:rsidRDefault="00574E42" w:rsidP="00574E42">
      <w:pPr>
        <w:tabs>
          <w:tab w:val="left" w:pos="567"/>
        </w:tabs>
        <w:ind w:left="567" w:hanging="567"/>
        <w:jc w:val="both"/>
        <w:rPr>
          <w:rFonts w:ascii="Arial" w:eastAsia="Arial Unicode MS" w:hAnsi="Arial" w:cs="Arial"/>
          <w:bCs/>
          <w:iCs/>
          <w:color w:val="000000"/>
        </w:rPr>
      </w:pPr>
      <w:r>
        <w:rPr>
          <w:rFonts w:ascii="Arial" w:eastAsia="Arial Unicode MS" w:hAnsi="Arial" w:cs="Arial"/>
          <w:bCs/>
          <w:iCs/>
          <w:color w:val="000000"/>
        </w:rPr>
        <w:t>11.3</w:t>
      </w:r>
      <w:r>
        <w:rPr>
          <w:rFonts w:ascii="Arial" w:eastAsia="Arial Unicode MS" w:hAnsi="Arial" w:cs="Arial"/>
          <w:bCs/>
          <w:iCs/>
          <w:color w:val="000000"/>
        </w:rPr>
        <w:tab/>
        <w:t xml:space="preserve">I </w:t>
      </w:r>
      <w:r>
        <w:rPr>
          <w:rFonts w:ascii="Arial" w:eastAsia="Arial Unicode MS" w:hAnsi="Arial" w:cs="Arial"/>
        </w:rPr>
        <w:t>revisori</w:t>
      </w:r>
      <w:r>
        <w:rPr>
          <w:rFonts w:ascii="Arial" w:eastAsia="Arial Unicode MS" w:hAnsi="Arial" w:cs="Arial"/>
          <w:bCs/>
          <w:iCs/>
          <w:color w:val="000000"/>
        </w:rPr>
        <w:t xml:space="preserve"> dei conti durano in carica 4 anni ma decadono in caso di decadenza del Consiglio </w:t>
      </w:r>
      <w:r w:rsidR="003D2846">
        <w:rPr>
          <w:rFonts w:ascii="Arial" w:eastAsia="Arial Unicode MS" w:hAnsi="Arial" w:cs="Arial"/>
          <w:bCs/>
          <w:iCs/>
          <w:color w:val="000000"/>
        </w:rPr>
        <w:t>D</w:t>
      </w:r>
      <w:r>
        <w:rPr>
          <w:rFonts w:ascii="Arial" w:eastAsia="Arial Unicode MS" w:hAnsi="Arial" w:cs="Arial"/>
          <w:bCs/>
          <w:iCs/>
          <w:color w:val="000000"/>
        </w:rPr>
        <w:t xml:space="preserve">irettivo; </w:t>
      </w:r>
      <w:r w:rsidRPr="000B061D">
        <w:rPr>
          <w:rFonts w:ascii="Arial" w:eastAsia="Arial Unicode MS" w:hAnsi="Arial" w:cs="Arial"/>
          <w:bCs/>
          <w:iCs/>
          <w:color w:val="000000"/>
        </w:rPr>
        <w:t>essi sono rieleggibili</w:t>
      </w:r>
      <w:r w:rsidR="003D2846" w:rsidRPr="000B061D">
        <w:rPr>
          <w:rFonts w:ascii="Arial" w:eastAsia="Arial Unicode MS" w:hAnsi="Arial" w:cs="Arial"/>
          <w:bCs/>
          <w:iCs/>
          <w:color w:val="000000"/>
        </w:rPr>
        <w:t xml:space="preserve"> o qualora venga eletto l’organo di controllo, con effetto immediato.</w:t>
      </w:r>
    </w:p>
    <w:p w14:paraId="37A8415D" w14:textId="77777777" w:rsidR="00574E42" w:rsidRDefault="00574E42" w:rsidP="00574E42">
      <w:pPr>
        <w:tabs>
          <w:tab w:val="left" w:pos="567"/>
        </w:tabs>
        <w:ind w:left="567" w:hanging="567"/>
        <w:jc w:val="both"/>
        <w:rPr>
          <w:rFonts w:ascii="Arial" w:eastAsia="Arial Unicode MS" w:hAnsi="Arial" w:cs="Arial"/>
          <w:bCs/>
          <w:iCs/>
          <w:color w:val="000000"/>
          <w:sz w:val="16"/>
          <w:szCs w:val="16"/>
        </w:rPr>
      </w:pPr>
    </w:p>
    <w:p w14:paraId="54DF9B8D" w14:textId="2566CC66" w:rsidR="00574E42" w:rsidRPr="00672A87" w:rsidRDefault="00574E42" w:rsidP="00574E42">
      <w:pPr>
        <w:tabs>
          <w:tab w:val="left" w:pos="567"/>
        </w:tabs>
        <w:ind w:left="567" w:hanging="567"/>
        <w:jc w:val="both"/>
        <w:rPr>
          <w:rFonts w:ascii="Arial" w:eastAsia="Arial Unicode MS" w:hAnsi="Arial" w:cs="Arial"/>
          <w:bCs/>
          <w:iCs/>
          <w:strike/>
          <w:color w:val="000000"/>
          <w:sz w:val="16"/>
          <w:szCs w:val="16"/>
        </w:rPr>
      </w:pPr>
      <w:r>
        <w:rPr>
          <w:rFonts w:ascii="Arial" w:eastAsia="Arial Unicode MS" w:hAnsi="Arial" w:cs="Arial"/>
          <w:bCs/>
          <w:iCs/>
          <w:color w:val="000000"/>
        </w:rPr>
        <w:t>11.4</w:t>
      </w:r>
      <w:r>
        <w:rPr>
          <w:rFonts w:ascii="Arial" w:eastAsia="Arial Unicode MS" w:hAnsi="Arial" w:cs="Arial"/>
          <w:bCs/>
          <w:iCs/>
          <w:color w:val="000000"/>
        </w:rPr>
        <w:tab/>
        <w:t xml:space="preserve">Al superamento dei limiti previsti dall’articolo 30 </w:t>
      </w:r>
      <w:r>
        <w:rPr>
          <w:rFonts w:ascii="Arial" w:eastAsia="Arial Unicode MS" w:hAnsi="Arial" w:cs="Arial"/>
        </w:rPr>
        <w:t xml:space="preserve">del Decreto legislativo 3 luglio 2017, n. 117, </w:t>
      </w:r>
      <w:r>
        <w:rPr>
          <w:rFonts w:ascii="Arial" w:eastAsia="Arial Unicode MS" w:hAnsi="Arial" w:cs="Arial"/>
          <w:bCs/>
          <w:iCs/>
          <w:color w:val="000000"/>
        </w:rPr>
        <w:t>si dovrà procedere alla nomina di un organo di controllo, anche monocratico.</w:t>
      </w:r>
      <w:r>
        <w:rPr>
          <w:rFonts w:ascii="Arial" w:eastAsia="Arial Unicode MS" w:hAnsi="Arial" w:cs="Arial"/>
          <w:bCs/>
          <w:iCs/>
          <w:color w:val="000000"/>
        </w:rPr>
        <w:br/>
      </w:r>
    </w:p>
    <w:p w14:paraId="215F4B0A"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color w:val="000000"/>
        </w:rPr>
      </w:pPr>
    </w:p>
    <w:p w14:paraId="5FCE77CD"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b/>
        </w:rPr>
      </w:pPr>
      <w:r>
        <w:rPr>
          <w:rFonts w:ascii="Arial" w:hAnsi="Arial" w:cs="Arial"/>
          <w:b/>
        </w:rPr>
        <w:t>Articolo 12</w:t>
      </w:r>
    </w:p>
    <w:p w14:paraId="0ED6E405"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b/>
        </w:rPr>
      </w:pPr>
      <w:r>
        <w:rPr>
          <w:rFonts w:ascii="Arial" w:hAnsi="Arial" w:cs="Arial"/>
          <w:b/>
        </w:rPr>
        <w:t>ORGANO DI CONTROLLO</w:t>
      </w:r>
    </w:p>
    <w:p w14:paraId="64F6408C"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rPr>
      </w:pPr>
    </w:p>
    <w:p w14:paraId="5617258E"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rPr>
      </w:pPr>
      <w:r>
        <w:rPr>
          <w:rFonts w:ascii="Arial" w:hAnsi="Arial" w:cs="Arial"/>
        </w:rPr>
        <w:t>La nomina dell’organo di controllo da parte dell’Assemblea dei soci, anche monocratico, è obbligatoria quando siano superati per due esercizi consecutivi i limiti previsti dall’</w:t>
      </w:r>
      <w:r>
        <w:rPr>
          <w:rFonts w:ascii="Arial" w:eastAsia="Arial Unicode MS" w:hAnsi="Arial" w:cs="Arial"/>
        </w:rPr>
        <w:t>articolo 30 del Decreto legislativo 3 luglio 2017, n. 117</w:t>
      </w:r>
      <w:r>
        <w:rPr>
          <w:rFonts w:ascii="Arial" w:hAnsi="Arial" w:cs="Arial"/>
        </w:rPr>
        <w:t>.</w:t>
      </w:r>
    </w:p>
    <w:p w14:paraId="6F25A9DE" w14:textId="77777777" w:rsidR="00460106" w:rsidRDefault="00574E42" w:rsidP="00574E42">
      <w:pPr>
        <w:tabs>
          <w:tab w:val="left" w:pos="993"/>
          <w:tab w:val="left" w:pos="10992"/>
          <w:tab w:val="left" w:pos="11908"/>
          <w:tab w:val="left" w:pos="12824"/>
          <w:tab w:val="left" w:pos="13740"/>
          <w:tab w:val="left" w:pos="14656"/>
        </w:tabs>
        <w:jc w:val="both"/>
        <w:rPr>
          <w:rFonts w:ascii="Arial" w:hAnsi="Arial" w:cs="Arial"/>
          <w:highlight w:val="yellow"/>
        </w:rPr>
      </w:pPr>
      <w:r>
        <w:rPr>
          <w:rFonts w:ascii="Arial" w:hAnsi="Arial" w:cs="Arial"/>
        </w:rPr>
        <w:t>Ai componenti l’organo di controllo si applica l’articolo 2399 del Codice civile. I componenti devono essere scelti tra i soggetti di cui all’articolo 2397, comma 2, del Codice civile</w:t>
      </w:r>
      <w:r w:rsidRPr="000B061D">
        <w:rPr>
          <w:rFonts w:ascii="Arial" w:hAnsi="Arial" w:cs="Arial"/>
        </w:rPr>
        <w:t>. Nel caso di organo di controllo collegiale, i predetti requisiti devono essere posseduti da almeno uno dei componenti.</w:t>
      </w:r>
      <w:r w:rsidR="001832D9" w:rsidRPr="000B061D">
        <w:rPr>
          <w:rFonts w:ascii="Arial" w:hAnsi="Arial" w:cs="Arial"/>
        </w:rPr>
        <w:t xml:space="preserve"> Al superamento dei limiti di cui all’art. 32 del decreto legislativo 3 luglio </w:t>
      </w:r>
    </w:p>
    <w:p w14:paraId="01EF476F" w14:textId="77777777" w:rsidR="00460106" w:rsidRDefault="00460106" w:rsidP="00574E42">
      <w:pPr>
        <w:tabs>
          <w:tab w:val="left" w:pos="993"/>
          <w:tab w:val="left" w:pos="10992"/>
          <w:tab w:val="left" w:pos="11908"/>
          <w:tab w:val="left" w:pos="12824"/>
          <w:tab w:val="left" w:pos="13740"/>
          <w:tab w:val="left" w:pos="14656"/>
        </w:tabs>
        <w:jc w:val="both"/>
        <w:rPr>
          <w:rFonts w:ascii="Arial" w:hAnsi="Arial" w:cs="Arial"/>
          <w:highlight w:val="yellow"/>
        </w:rPr>
      </w:pPr>
    </w:p>
    <w:p w14:paraId="43308738" w14:textId="77777777" w:rsidR="00460106" w:rsidRDefault="00460106" w:rsidP="00574E42">
      <w:pPr>
        <w:tabs>
          <w:tab w:val="left" w:pos="993"/>
          <w:tab w:val="left" w:pos="10992"/>
          <w:tab w:val="left" w:pos="11908"/>
          <w:tab w:val="left" w:pos="12824"/>
          <w:tab w:val="left" w:pos="13740"/>
          <w:tab w:val="left" w:pos="14656"/>
        </w:tabs>
        <w:jc w:val="both"/>
        <w:rPr>
          <w:rFonts w:ascii="Arial" w:hAnsi="Arial" w:cs="Arial"/>
          <w:highlight w:val="yellow"/>
        </w:rPr>
      </w:pPr>
    </w:p>
    <w:p w14:paraId="5108AB9A" w14:textId="360399D0" w:rsidR="00574E42" w:rsidRPr="001832D9" w:rsidRDefault="001832D9" w:rsidP="00574E42">
      <w:pPr>
        <w:tabs>
          <w:tab w:val="left" w:pos="993"/>
          <w:tab w:val="left" w:pos="10992"/>
          <w:tab w:val="left" w:pos="11908"/>
          <w:tab w:val="left" w:pos="12824"/>
          <w:tab w:val="left" w:pos="13740"/>
          <w:tab w:val="left" w:pos="14656"/>
        </w:tabs>
        <w:jc w:val="both"/>
        <w:rPr>
          <w:rFonts w:ascii="Arial" w:hAnsi="Arial" w:cs="Arial"/>
          <w:caps/>
        </w:rPr>
      </w:pPr>
      <w:r w:rsidRPr="000B061D">
        <w:rPr>
          <w:rFonts w:ascii="Arial" w:hAnsi="Arial" w:cs="Arial"/>
        </w:rPr>
        <w:t>2017, n. 117, si dovrà nominare un revisore legale dei conti o una società di revisione legale iscritti nell’apposito registro.</w:t>
      </w:r>
    </w:p>
    <w:p w14:paraId="54AC05D1" w14:textId="77777777" w:rsidR="00574E42" w:rsidRDefault="00574E42" w:rsidP="00574E42">
      <w:pPr>
        <w:tabs>
          <w:tab w:val="left" w:pos="993"/>
          <w:tab w:val="left" w:pos="10992"/>
          <w:tab w:val="left" w:pos="11908"/>
          <w:tab w:val="left" w:pos="12824"/>
          <w:tab w:val="left" w:pos="13740"/>
          <w:tab w:val="left" w:pos="14656"/>
        </w:tabs>
        <w:jc w:val="both"/>
        <w:rPr>
          <w:rFonts w:ascii="Arial" w:hAnsi="Arial" w:cs="Arial"/>
        </w:rPr>
      </w:pPr>
    </w:p>
    <w:p w14:paraId="2A7860AC"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13</w:t>
      </w:r>
    </w:p>
    <w:p w14:paraId="6721607A"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RISORSE ECONOMICHE E FINANZIARIE</w:t>
      </w:r>
    </w:p>
    <w:p w14:paraId="067F18CB"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iCs/>
          <w:color w:val="000000"/>
        </w:rPr>
      </w:pPr>
    </w:p>
    <w:p w14:paraId="54E6C982"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13.1</w:t>
      </w:r>
      <w:r>
        <w:rPr>
          <w:rFonts w:ascii="Arial" w:eastAsia="Arial Unicode MS" w:hAnsi="Arial" w:cs="Arial"/>
        </w:rPr>
        <w:tab/>
        <w:t xml:space="preserve">Le risorse economiche con le quali </w:t>
      </w:r>
      <w:smartTag w:uri="urn:schemas-microsoft-com:office:smarttags" w:element="PersonName">
        <w:smartTagPr>
          <w:attr w:name="ProductID" w:val="La Pro Loco"/>
        </w:smartTagPr>
        <w:r>
          <w:rPr>
            <w:rFonts w:ascii="Arial" w:eastAsia="Arial Unicode MS" w:hAnsi="Arial" w:cs="Arial"/>
          </w:rPr>
          <w:t>la Pro Loco</w:t>
        </w:r>
      </w:smartTag>
      <w:r>
        <w:rPr>
          <w:rFonts w:ascii="Arial" w:eastAsia="Arial Unicode MS" w:hAnsi="Arial" w:cs="Arial"/>
        </w:rPr>
        <w:t xml:space="preserve"> provvede al funzionamento e allo svolgimento della propria attività sono:</w:t>
      </w:r>
    </w:p>
    <w:p w14:paraId="34CD6F0C" w14:textId="77777777" w:rsidR="00574E42" w:rsidRDefault="00574E42" w:rsidP="00574E42">
      <w:pPr>
        <w:tabs>
          <w:tab w:val="left" w:pos="567"/>
        </w:tabs>
        <w:ind w:left="567" w:hanging="567"/>
        <w:jc w:val="both"/>
        <w:rPr>
          <w:rFonts w:ascii="Arial" w:eastAsia="Arial Unicode MS" w:hAnsi="Arial" w:cs="Arial"/>
          <w:sz w:val="16"/>
          <w:szCs w:val="16"/>
        </w:rPr>
      </w:pPr>
    </w:p>
    <w:p w14:paraId="4829EBA3"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quote e contributi dei soci;</w:t>
      </w:r>
    </w:p>
    <w:p w14:paraId="0B41A29C" w14:textId="77777777" w:rsidR="00574E42" w:rsidRDefault="00574E42" w:rsidP="00574E42">
      <w:pPr>
        <w:pStyle w:val="PreformattatoHTML"/>
        <w:ind w:left="927"/>
        <w:jc w:val="both"/>
        <w:rPr>
          <w:rFonts w:ascii="Arial" w:eastAsia="Arial Unicode MS" w:hAnsi="Arial" w:cs="Arial"/>
          <w:color w:val="000000"/>
          <w:sz w:val="16"/>
          <w:szCs w:val="16"/>
        </w:rPr>
      </w:pPr>
    </w:p>
    <w:p w14:paraId="7007FEB4"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eredità, donazioni e legati;</w:t>
      </w:r>
    </w:p>
    <w:p w14:paraId="7DC33CE4" w14:textId="77777777" w:rsidR="00574E42" w:rsidRDefault="00574E42" w:rsidP="00574E42">
      <w:pPr>
        <w:pStyle w:val="PreformattatoHTML"/>
        <w:jc w:val="both"/>
        <w:rPr>
          <w:rFonts w:ascii="Arial" w:eastAsia="Arial Unicode MS" w:hAnsi="Arial" w:cs="Arial"/>
          <w:color w:val="000000"/>
          <w:sz w:val="16"/>
          <w:szCs w:val="16"/>
        </w:rPr>
      </w:pPr>
    </w:p>
    <w:p w14:paraId="4604009F"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contributi dell'Unione Europea e di organismi internazionali;</w:t>
      </w:r>
    </w:p>
    <w:p w14:paraId="2298AF1A" w14:textId="77777777" w:rsidR="00574E42" w:rsidRDefault="00574E42" w:rsidP="00574E42">
      <w:pPr>
        <w:pStyle w:val="PreformattatoHTML"/>
        <w:jc w:val="both"/>
        <w:rPr>
          <w:rFonts w:ascii="Arial" w:eastAsia="Arial Unicode MS" w:hAnsi="Arial" w:cs="Arial"/>
          <w:color w:val="000000"/>
          <w:sz w:val="16"/>
          <w:szCs w:val="16"/>
        </w:rPr>
      </w:pPr>
    </w:p>
    <w:p w14:paraId="56823C08"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contributi dello Stato, delle regioni, di enti locali, di enti o di istituzioni pubblici e privati, anche finalizzati al sostegno di specifici programmi realizzati nell'ambito dei fini statutari;</w:t>
      </w:r>
    </w:p>
    <w:p w14:paraId="5D45D29A" w14:textId="77777777" w:rsidR="00574E42" w:rsidRDefault="00574E42" w:rsidP="00574E42">
      <w:pPr>
        <w:pStyle w:val="PreformattatoHTML"/>
        <w:jc w:val="both"/>
        <w:rPr>
          <w:rFonts w:ascii="Arial" w:eastAsia="Arial Unicode MS" w:hAnsi="Arial" w:cs="Arial"/>
          <w:color w:val="000000"/>
          <w:sz w:val="16"/>
          <w:szCs w:val="16"/>
        </w:rPr>
      </w:pPr>
    </w:p>
    <w:p w14:paraId="5AAD33A9"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entrate derivanti da prestazioni di servizi convenzionati;</w:t>
      </w:r>
    </w:p>
    <w:p w14:paraId="41A3D2CE" w14:textId="77777777" w:rsidR="00574E42" w:rsidRDefault="00574E42" w:rsidP="00574E42">
      <w:pPr>
        <w:pStyle w:val="PreformattatoHTML"/>
        <w:jc w:val="both"/>
        <w:rPr>
          <w:rFonts w:ascii="Arial" w:eastAsia="Arial Unicode MS" w:hAnsi="Arial" w:cs="Arial"/>
          <w:color w:val="000000"/>
          <w:sz w:val="16"/>
          <w:szCs w:val="16"/>
        </w:rPr>
      </w:pPr>
    </w:p>
    <w:p w14:paraId="44DAFEB4"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proventi dalle cessioni di beni e servizi a terzi, anche attraverso lo svolgimento di attività economiche di natura commerciale, artigianale o agricola, svolte in maniera marginale e sussidiaria e comunque finalizzate al raggiungimento degli obiettivi istituzionali;</w:t>
      </w:r>
    </w:p>
    <w:p w14:paraId="206A1F60" w14:textId="77777777" w:rsidR="00574E42" w:rsidRDefault="00574E42" w:rsidP="00574E42">
      <w:pPr>
        <w:pStyle w:val="PreformattatoHTML"/>
        <w:jc w:val="both"/>
        <w:rPr>
          <w:rFonts w:ascii="Arial" w:eastAsia="Arial Unicode MS" w:hAnsi="Arial" w:cs="Arial"/>
          <w:color w:val="000000"/>
          <w:sz w:val="16"/>
          <w:szCs w:val="16"/>
        </w:rPr>
      </w:pPr>
    </w:p>
    <w:p w14:paraId="22427381"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proventi da attività di raccolta fondi anche in forma di attività organizzata e continuativa, anche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 in conformità a linee guida adottate con decreto del Ministero del lavoro e delle politiche sociali, sentiti la Cabina di regia di cui all’articolo 7 del Decreto legislativo 3 luglio 2017, n. 117, e il Consiglio nazionale del Terzo Settore.</w:t>
      </w:r>
    </w:p>
    <w:p w14:paraId="6A55D63B" w14:textId="77777777" w:rsidR="00574E42" w:rsidRDefault="00574E42" w:rsidP="00574E42">
      <w:pPr>
        <w:pStyle w:val="PreformattatoHTML"/>
        <w:jc w:val="both"/>
        <w:rPr>
          <w:rFonts w:ascii="Arial" w:eastAsia="Arial Unicode MS" w:hAnsi="Arial" w:cs="Arial"/>
          <w:color w:val="000000"/>
          <w:sz w:val="16"/>
          <w:szCs w:val="16"/>
        </w:rPr>
      </w:pPr>
    </w:p>
    <w:p w14:paraId="7A088260" w14:textId="77777777" w:rsidR="00574E42" w:rsidRDefault="00574E42" w:rsidP="00574E42">
      <w:pPr>
        <w:pStyle w:val="PreformattatoHTML"/>
        <w:numPr>
          <w:ilvl w:val="0"/>
          <w:numId w:val="6"/>
        </w:numPr>
        <w:jc w:val="both"/>
        <w:rPr>
          <w:rFonts w:ascii="Arial" w:eastAsia="Arial Unicode MS" w:hAnsi="Arial" w:cs="Arial"/>
          <w:color w:val="000000"/>
          <w:sz w:val="24"/>
          <w:szCs w:val="24"/>
        </w:rPr>
      </w:pPr>
      <w:r>
        <w:rPr>
          <w:rFonts w:ascii="Arial" w:eastAsia="Arial Unicode MS" w:hAnsi="Arial" w:cs="Arial"/>
          <w:color w:val="000000"/>
          <w:sz w:val="24"/>
          <w:szCs w:val="24"/>
        </w:rPr>
        <w:t>altre entrate compatibili con le finalità sociali dell'associazionismo di promozione sociale.</w:t>
      </w:r>
    </w:p>
    <w:p w14:paraId="337EA120" w14:textId="77777777" w:rsidR="00574E42" w:rsidRDefault="00574E42" w:rsidP="00574E42">
      <w:pPr>
        <w:pStyle w:val="PreformattatoHTML"/>
        <w:jc w:val="both"/>
        <w:rPr>
          <w:rFonts w:ascii="Arial" w:eastAsia="Arial Unicode MS" w:hAnsi="Arial" w:cs="Arial"/>
          <w:color w:val="000000"/>
          <w:sz w:val="24"/>
          <w:szCs w:val="24"/>
        </w:rPr>
      </w:pPr>
    </w:p>
    <w:p w14:paraId="1BF81308"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13.2</w:t>
      </w:r>
      <w:r>
        <w:rPr>
          <w:rFonts w:ascii="Arial" w:eastAsia="Arial Unicode MS" w:hAnsi="Arial" w:cs="Arial"/>
        </w:rPr>
        <w:tab/>
        <w:t>Il patrimonio della Pro Loco, comprensivo di eventuali ricavi, rendite, proventi, entrate comunque denominate è utilizzato per lo svolgimento dell’attività statutaria ai fini dell’esclusivo perseguimento di finalità civiche, solidaristiche e di utilità sociale.</w:t>
      </w:r>
    </w:p>
    <w:p w14:paraId="16FEDB8C" w14:textId="77777777" w:rsidR="00574E42" w:rsidRDefault="00574E42" w:rsidP="00574E42">
      <w:pPr>
        <w:tabs>
          <w:tab w:val="left" w:pos="567"/>
        </w:tabs>
        <w:ind w:left="567" w:hanging="567"/>
        <w:jc w:val="both"/>
        <w:rPr>
          <w:rFonts w:ascii="Arial" w:eastAsia="Arial Unicode MS" w:hAnsi="Arial" w:cs="Arial"/>
          <w:sz w:val="16"/>
          <w:szCs w:val="16"/>
        </w:rPr>
      </w:pPr>
    </w:p>
    <w:p w14:paraId="4A3941D5" w14:textId="463B884B"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13.3</w:t>
      </w:r>
      <w:r>
        <w:rPr>
          <w:rFonts w:ascii="Arial" w:eastAsia="Arial Unicode MS" w:hAnsi="Arial" w:cs="Arial"/>
        </w:rPr>
        <w:tab/>
        <w:t>Ai fini di cui al punto 1</w:t>
      </w:r>
      <w:r w:rsidR="00855950">
        <w:rPr>
          <w:rFonts w:ascii="Arial" w:eastAsia="Arial Unicode MS" w:hAnsi="Arial" w:cs="Arial"/>
        </w:rPr>
        <w:t>3</w:t>
      </w:r>
      <w:r>
        <w:rPr>
          <w:rFonts w:ascii="Arial" w:eastAsia="Arial Unicode MS" w:hAnsi="Arial" w:cs="Arial"/>
        </w:rPr>
        <w:t>.2 è vietata la distribuzione, anche indiretta, di utili e avanzi di gestione, fondi e riserve comunque denominate a fondatori, associati, lavoratori e collaboratori, amministrativi e altri componenti degli organi sociali, anche nel caso di recesso o di ogni altra ipotesi di scioglimento individuale del rapporto associativo.</w:t>
      </w:r>
    </w:p>
    <w:p w14:paraId="119F5628" w14:textId="77777777" w:rsidR="00574E42" w:rsidRDefault="00574E42" w:rsidP="00574E42">
      <w:pPr>
        <w:tabs>
          <w:tab w:val="left" w:pos="567"/>
        </w:tabs>
        <w:ind w:left="567" w:hanging="567"/>
        <w:jc w:val="both"/>
        <w:rPr>
          <w:rFonts w:ascii="Arial" w:eastAsia="Arial Unicode MS" w:hAnsi="Arial" w:cs="Arial"/>
          <w:sz w:val="16"/>
          <w:szCs w:val="16"/>
        </w:rPr>
      </w:pPr>
    </w:p>
    <w:p w14:paraId="28B904D7"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13.4</w:t>
      </w:r>
      <w:r>
        <w:rPr>
          <w:rFonts w:ascii="Arial" w:eastAsia="Arial Unicode MS" w:hAnsi="Arial" w:cs="Arial"/>
        </w:rPr>
        <w:tab/>
        <w:t>Il patrimonio dell’Associazione è costituito da beni mobili e immobili ricompresi nell’inventario redatto annualmente a cura del Consiglio direttivo e verificato dal Collegio dei revisori dei conti, qualora eletto.</w:t>
      </w:r>
    </w:p>
    <w:p w14:paraId="6E3717A7" w14:textId="77777777" w:rsidR="00BC32C5" w:rsidRDefault="00BC32C5"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p>
    <w:p w14:paraId="233C46D9" w14:textId="5A75A490"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14</w:t>
      </w:r>
    </w:p>
    <w:p w14:paraId="5A76C361"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LIBRI SOCIALI OBBLIGATORI</w:t>
      </w:r>
    </w:p>
    <w:p w14:paraId="19324432"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highlight w:val="cyan"/>
        </w:rPr>
      </w:pPr>
    </w:p>
    <w:p w14:paraId="386EF17B"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rPr>
      </w:pPr>
      <w:r>
        <w:rPr>
          <w:rFonts w:ascii="Arial" w:eastAsia="Arial Unicode MS" w:hAnsi="Arial" w:cs="Arial"/>
          <w:bCs/>
          <w:color w:val="000000"/>
        </w:rPr>
        <w:t xml:space="preserve">Oltre alle scritture contabili previste negli articoli 13, 14 e 17, comma 1, del </w:t>
      </w:r>
      <w:r>
        <w:rPr>
          <w:rFonts w:ascii="Arial" w:eastAsia="Arial Unicode MS" w:hAnsi="Arial" w:cs="Arial"/>
          <w:color w:val="000000"/>
        </w:rPr>
        <w:t xml:space="preserve">Decreto legislativo 3 luglio 2017, n. 117, </w:t>
      </w:r>
      <w:r>
        <w:rPr>
          <w:rFonts w:ascii="Arial" w:eastAsia="Arial Unicode MS" w:hAnsi="Arial" w:cs="Arial"/>
          <w:bCs/>
          <w:color w:val="000000"/>
        </w:rPr>
        <w:t>l’Associazione dovrà tenere:</w:t>
      </w:r>
    </w:p>
    <w:p w14:paraId="1332C1D2" w14:textId="77777777" w:rsidR="00574E42" w:rsidRDefault="00574E42" w:rsidP="00574E42">
      <w:pPr>
        <w:tabs>
          <w:tab w:val="left" w:pos="993"/>
          <w:tab w:val="left" w:pos="10992"/>
          <w:tab w:val="left" w:pos="11908"/>
          <w:tab w:val="left" w:pos="12824"/>
          <w:tab w:val="left" w:pos="13740"/>
          <w:tab w:val="left" w:pos="14656"/>
        </w:tabs>
        <w:jc w:val="both"/>
        <w:rPr>
          <w:rFonts w:ascii="Arial" w:eastAsia="Arial Unicode MS" w:hAnsi="Arial" w:cs="Arial"/>
          <w:bCs/>
          <w:color w:val="000000"/>
          <w:sz w:val="16"/>
          <w:szCs w:val="16"/>
        </w:rPr>
      </w:pPr>
    </w:p>
    <w:p w14:paraId="1D42495E"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il libro dei soci;</w:t>
      </w:r>
    </w:p>
    <w:p w14:paraId="130557D8"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il libro delle adunanze e delle deliberazioni delle assemblee in cui devono essere trascritti anche i verbali redatti per atto pubblico;</w:t>
      </w:r>
    </w:p>
    <w:p w14:paraId="4F07B1E4" w14:textId="77777777" w:rsidR="00574E42" w:rsidRDefault="00574E42" w:rsidP="00574E42">
      <w:pPr>
        <w:pStyle w:val="PreformattatoHTML"/>
        <w:numPr>
          <w:ilvl w:val="0"/>
          <w:numId w:val="5"/>
        </w:numPr>
        <w:ind w:left="851" w:hanging="284"/>
        <w:jc w:val="both"/>
        <w:rPr>
          <w:rFonts w:ascii="Arial" w:eastAsia="Arial Unicode MS" w:hAnsi="Arial" w:cs="Arial"/>
          <w:color w:val="000000"/>
          <w:sz w:val="24"/>
          <w:szCs w:val="24"/>
        </w:rPr>
      </w:pPr>
      <w:r>
        <w:rPr>
          <w:rFonts w:ascii="Arial" w:eastAsia="Arial Unicode MS" w:hAnsi="Arial" w:cs="Arial"/>
          <w:color w:val="000000"/>
          <w:sz w:val="24"/>
          <w:szCs w:val="24"/>
        </w:rPr>
        <w:t>il libro delle adunanze e delle deliberazioni dell’organo di amministrazione, dell’organo di controllo e di eventuali altri organi sociali.</w:t>
      </w:r>
    </w:p>
    <w:p w14:paraId="7540490C" w14:textId="77777777" w:rsidR="00574E42" w:rsidRDefault="00574E42" w:rsidP="00574E42">
      <w:pPr>
        <w:pStyle w:val="PreformattatoHTML"/>
        <w:ind w:left="851"/>
        <w:jc w:val="both"/>
        <w:rPr>
          <w:rFonts w:ascii="Arial" w:eastAsia="Arial Unicode MS" w:hAnsi="Arial" w:cs="Arial"/>
          <w:color w:val="000000"/>
          <w:sz w:val="16"/>
          <w:szCs w:val="16"/>
        </w:rPr>
      </w:pPr>
    </w:p>
    <w:p w14:paraId="3E3F4DAA" w14:textId="7AA5BF30"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rPr>
      </w:pPr>
      <w:r>
        <w:rPr>
          <w:rFonts w:ascii="Arial" w:eastAsia="Arial Unicode MS" w:hAnsi="Arial" w:cs="Arial"/>
          <w:bCs/>
          <w:color w:val="000000"/>
        </w:rPr>
        <w:t xml:space="preserve">I soci hanno diritto di esaminare i libri sociali facendone richiesta scritta al Consiglio </w:t>
      </w:r>
      <w:r w:rsidR="00BC32C5">
        <w:rPr>
          <w:rFonts w:ascii="Arial" w:eastAsia="Arial Unicode MS" w:hAnsi="Arial" w:cs="Arial"/>
          <w:bCs/>
          <w:color w:val="000000"/>
        </w:rPr>
        <w:t>D</w:t>
      </w:r>
      <w:r>
        <w:rPr>
          <w:rFonts w:ascii="Arial" w:eastAsia="Arial Unicode MS" w:hAnsi="Arial" w:cs="Arial"/>
          <w:bCs/>
          <w:color w:val="000000"/>
        </w:rPr>
        <w:t>irettivo che provvederà a convocare il richiedente nel termine di 30 giorni. La documentazione presa in visione non potrà essere asportata nemmeno attraverso fotocopie o fotografie. Il richiedente potrà formulare richieste di informazioni sui documenti visionati.</w:t>
      </w:r>
    </w:p>
    <w:p w14:paraId="1D9359C9" w14:textId="5BDA0E42"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rPr>
      </w:pPr>
    </w:p>
    <w:p w14:paraId="602A144D" w14:textId="00560C9E" w:rsidR="00505618" w:rsidRPr="000B061D" w:rsidRDefault="00505618" w:rsidP="00505618">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sidRPr="000B061D">
        <w:rPr>
          <w:rFonts w:ascii="Arial" w:eastAsia="Arial Unicode MS" w:hAnsi="Arial" w:cs="Arial"/>
          <w:b/>
          <w:bCs/>
          <w:color w:val="000000"/>
        </w:rPr>
        <w:t>Articolo 14 bis</w:t>
      </w:r>
    </w:p>
    <w:p w14:paraId="4959B7D9" w14:textId="124616F0" w:rsidR="00505618" w:rsidRPr="000B061D" w:rsidRDefault="00505618" w:rsidP="00505618">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sidRPr="000B061D">
        <w:rPr>
          <w:rFonts w:ascii="Arial" w:eastAsia="Arial Unicode MS" w:hAnsi="Arial" w:cs="Arial"/>
          <w:b/>
          <w:bCs/>
          <w:color w:val="000000"/>
        </w:rPr>
        <w:t>VOLONTARI</w:t>
      </w:r>
    </w:p>
    <w:p w14:paraId="25EAA18C" w14:textId="34D00F41" w:rsidR="00505618" w:rsidRPr="00505618" w:rsidRDefault="00505618" w:rsidP="00505618">
      <w:pPr>
        <w:tabs>
          <w:tab w:val="left" w:pos="851"/>
          <w:tab w:val="left" w:pos="10992"/>
          <w:tab w:val="left" w:pos="11908"/>
          <w:tab w:val="left" w:pos="12824"/>
          <w:tab w:val="left" w:pos="13740"/>
          <w:tab w:val="left" w:pos="14656"/>
        </w:tabs>
        <w:jc w:val="both"/>
        <w:rPr>
          <w:rFonts w:ascii="Arial" w:eastAsia="Arial Unicode MS" w:hAnsi="Arial" w:cs="Arial"/>
          <w:color w:val="000000"/>
        </w:rPr>
      </w:pPr>
      <w:r w:rsidRPr="000B061D">
        <w:rPr>
          <w:rFonts w:ascii="Arial" w:eastAsia="Arial Unicode MS" w:hAnsi="Arial" w:cs="Arial"/>
          <w:color w:val="000000"/>
        </w:rPr>
        <w:t>Qualora la Pro loco si avvalga di volontari, così come previsto dall’art. 17 del Decreto legislativo 3 luglio 2017, n. 117, dovranno essere rispettate tutte le disposizioni di cui agli art. 17 e 18 del medesimo decreto legislativo.</w:t>
      </w:r>
    </w:p>
    <w:p w14:paraId="6211CE74" w14:textId="77777777" w:rsidR="00505618" w:rsidRDefault="00505618"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rPr>
      </w:pPr>
    </w:p>
    <w:p w14:paraId="38E8447E"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15</w:t>
      </w:r>
    </w:p>
    <w:p w14:paraId="419872C2"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PRESTAZIONI DEI SOCI</w:t>
      </w:r>
    </w:p>
    <w:p w14:paraId="10776647"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rPr>
      </w:pPr>
    </w:p>
    <w:p w14:paraId="4F9B778D"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15.1</w:t>
      </w:r>
      <w:r>
        <w:rPr>
          <w:rFonts w:ascii="Arial" w:eastAsia="Arial Unicode MS" w:hAnsi="Arial" w:cs="Arial"/>
        </w:rPr>
        <w:tab/>
        <w:t>La Pro Loco si avvale prevalentemente delle attività prestate in forma volontaria, libera e gratuita dei propri soci per il perseguimento dei fini istituzionali.</w:t>
      </w:r>
    </w:p>
    <w:p w14:paraId="1A463A2F" w14:textId="77777777" w:rsidR="00574E42" w:rsidRDefault="00574E42" w:rsidP="00574E42">
      <w:pPr>
        <w:tabs>
          <w:tab w:val="left" w:pos="567"/>
        </w:tabs>
        <w:ind w:left="567" w:hanging="567"/>
        <w:jc w:val="both"/>
        <w:rPr>
          <w:rFonts w:ascii="Arial" w:eastAsia="Arial Unicode MS" w:hAnsi="Arial" w:cs="Arial"/>
          <w:sz w:val="16"/>
          <w:szCs w:val="16"/>
        </w:rPr>
      </w:pPr>
    </w:p>
    <w:p w14:paraId="1332EE60"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15.2</w:t>
      </w:r>
      <w:r>
        <w:rPr>
          <w:rFonts w:ascii="Arial" w:eastAsia="Arial Unicode MS" w:hAnsi="Arial" w:cs="Arial"/>
        </w:rPr>
        <w:tab/>
        <w:t>La Pro Loco può, in caso di particolare necessità, assumere lavoratori dipendenti o avvalersi di prestazioni di lavoro autonomo, anche ricorrendo a propri soci.</w:t>
      </w:r>
    </w:p>
    <w:p w14:paraId="23EF8F6D" w14:textId="77777777" w:rsidR="00574E42" w:rsidRDefault="00574E42" w:rsidP="00574E42">
      <w:pPr>
        <w:tabs>
          <w:tab w:val="left" w:pos="567"/>
        </w:tabs>
        <w:ind w:left="567" w:hanging="567"/>
        <w:jc w:val="both"/>
        <w:rPr>
          <w:rFonts w:ascii="Arial" w:eastAsia="Arial Unicode MS" w:hAnsi="Arial" w:cs="Arial"/>
          <w:sz w:val="16"/>
          <w:szCs w:val="16"/>
        </w:rPr>
      </w:pPr>
    </w:p>
    <w:p w14:paraId="385E0511"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15.3</w:t>
      </w:r>
      <w:r>
        <w:rPr>
          <w:rFonts w:ascii="Arial" w:eastAsia="Arial Unicode MS" w:hAnsi="Arial" w:cs="Arial"/>
        </w:rPr>
        <w:tab/>
        <w:t>Tutte le cariche della Pro Loco sono gratuite.</w:t>
      </w:r>
    </w:p>
    <w:p w14:paraId="09F5270F" w14:textId="77777777" w:rsidR="00574E42" w:rsidRDefault="00574E42" w:rsidP="00574E42">
      <w:pPr>
        <w:tabs>
          <w:tab w:val="left" w:pos="567"/>
        </w:tabs>
        <w:ind w:left="567" w:hanging="567"/>
        <w:jc w:val="both"/>
        <w:rPr>
          <w:rFonts w:ascii="Arial" w:eastAsia="Arial Unicode MS" w:hAnsi="Arial" w:cs="Arial"/>
          <w:sz w:val="16"/>
          <w:szCs w:val="16"/>
        </w:rPr>
      </w:pPr>
    </w:p>
    <w:p w14:paraId="1CE821AD" w14:textId="76BC765E"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15.4</w:t>
      </w:r>
      <w:r>
        <w:rPr>
          <w:rFonts w:ascii="Arial" w:eastAsia="Arial Unicode MS" w:hAnsi="Arial" w:cs="Arial"/>
        </w:rPr>
        <w:tab/>
        <w:t xml:space="preserve">Il Consiglio </w:t>
      </w:r>
      <w:r w:rsidR="00460106">
        <w:rPr>
          <w:rFonts w:ascii="Arial" w:eastAsia="Arial Unicode MS" w:hAnsi="Arial" w:cs="Arial"/>
        </w:rPr>
        <w:t>D</w:t>
      </w:r>
      <w:r>
        <w:rPr>
          <w:rFonts w:ascii="Arial" w:eastAsia="Arial Unicode MS" w:hAnsi="Arial" w:cs="Arial"/>
        </w:rPr>
        <w:t>irettivo delibera e decide in merito a quanto previsto dal presente articolo e può prevedere dei rimborsi delle spese documentate, sostenute dai soci o da persone che hanno operato per la Pro Loco nell'ambito delle attività istituzionali.</w:t>
      </w:r>
    </w:p>
    <w:p w14:paraId="1060984E" w14:textId="77777777" w:rsidR="00574E42" w:rsidRDefault="00574E42" w:rsidP="00574E42">
      <w:pPr>
        <w:tabs>
          <w:tab w:val="left" w:pos="567"/>
        </w:tabs>
        <w:ind w:left="567" w:hanging="567"/>
        <w:jc w:val="both"/>
        <w:rPr>
          <w:rFonts w:ascii="Arial" w:eastAsia="Arial Unicode MS" w:hAnsi="Arial" w:cs="Arial"/>
          <w:sz w:val="16"/>
          <w:szCs w:val="16"/>
        </w:rPr>
      </w:pPr>
    </w:p>
    <w:p w14:paraId="64BFB37D"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p>
    <w:p w14:paraId="2955A35E"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16</w:t>
      </w:r>
    </w:p>
    <w:p w14:paraId="556928A3"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iCs/>
        </w:rPr>
      </w:pPr>
      <w:r>
        <w:rPr>
          <w:rFonts w:ascii="Arial" w:eastAsia="Arial Unicode MS" w:hAnsi="Arial" w:cs="Arial"/>
          <w:b/>
          <w:bCs/>
          <w:iCs/>
        </w:rPr>
        <w:t>RENDICONTO CONSUNTIVO ECONOMICO E FINANZIARIO</w:t>
      </w:r>
    </w:p>
    <w:p w14:paraId="3E48C6BD"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iCs/>
        </w:rPr>
      </w:pPr>
    </w:p>
    <w:p w14:paraId="08FD0C1E" w14:textId="618B0429"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16.1</w:t>
      </w:r>
      <w:r>
        <w:rPr>
          <w:rFonts w:ascii="Arial" w:eastAsia="Arial Unicode MS" w:hAnsi="Arial" w:cs="Arial"/>
        </w:rPr>
        <w:tab/>
        <w:t xml:space="preserve">Il Consiglio </w:t>
      </w:r>
      <w:r w:rsidR="00460106">
        <w:rPr>
          <w:rFonts w:ascii="Arial" w:eastAsia="Arial Unicode MS" w:hAnsi="Arial" w:cs="Arial"/>
        </w:rPr>
        <w:t>D</w:t>
      </w:r>
      <w:r>
        <w:rPr>
          <w:rFonts w:ascii="Arial" w:eastAsia="Arial Unicode MS" w:hAnsi="Arial" w:cs="Arial"/>
        </w:rPr>
        <w:t>irettivo della Pro Loco deve predisporre annualmente un rendiconto consuntivo economico e finanziario che deve essere approvato annualmente dall'Assemblea dei soci. L’esercizio sociale decorre dal 1° gennaio al 31 dicembre.</w:t>
      </w:r>
    </w:p>
    <w:p w14:paraId="6EC68B00" w14:textId="77777777" w:rsidR="00574E42" w:rsidRDefault="00574E42" w:rsidP="00574E42">
      <w:pPr>
        <w:tabs>
          <w:tab w:val="left" w:pos="567"/>
        </w:tabs>
        <w:ind w:left="567" w:hanging="567"/>
        <w:jc w:val="both"/>
        <w:rPr>
          <w:rFonts w:ascii="Arial" w:eastAsia="Arial Unicode MS" w:hAnsi="Arial" w:cs="Arial"/>
          <w:sz w:val="16"/>
          <w:szCs w:val="16"/>
        </w:rPr>
      </w:pPr>
    </w:p>
    <w:p w14:paraId="7952EBA5" w14:textId="77777777" w:rsidR="00460106" w:rsidRDefault="00460106" w:rsidP="00574E42">
      <w:pPr>
        <w:tabs>
          <w:tab w:val="left" w:pos="567"/>
        </w:tabs>
        <w:ind w:left="567" w:hanging="567"/>
        <w:jc w:val="both"/>
        <w:rPr>
          <w:rFonts w:ascii="Arial" w:eastAsia="Arial Unicode MS" w:hAnsi="Arial" w:cs="Arial"/>
        </w:rPr>
      </w:pPr>
    </w:p>
    <w:p w14:paraId="51CF705E" w14:textId="2D2B8325"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16.2</w:t>
      </w:r>
      <w:r>
        <w:rPr>
          <w:rFonts w:ascii="Arial" w:eastAsia="Arial Unicode MS" w:hAnsi="Arial" w:cs="Arial"/>
        </w:rPr>
        <w:tab/>
        <w:t>Tale rendiconto deve essere redatto seguendo i criteri di cassa o di competenza, come previsto dalla legislazione vigente in materia.</w:t>
      </w:r>
    </w:p>
    <w:p w14:paraId="1E16993F" w14:textId="77777777" w:rsidR="00574E42" w:rsidRDefault="00574E42" w:rsidP="00574E42">
      <w:pPr>
        <w:tabs>
          <w:tab w:val="left" w:pos="567"/>
        </w:tabs>
        <w:ind w:left="567" w:hanging="567"/>
        <w:jc w:val="both"/>
        <w:rPr>
          <w:rFonts w:ascii="Arial" w:eastAsia="Arial Unicode MS" w:hAnsi="Arial" w:cs="Arial"/>
          <w:sz w:val="16"/>
          <w:szCs w:val="16"/>
        </w:rPr>
      </w:pPr>
    </w:p>
    <w:p w14:paraId="6401CA38"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16.3</w:t>
      </w:r>
      <w:r>
        <w:rPr>
          <w:rFonts w:ascii="Arial" w:eastAsia="Arial Unicode MS" w:hAnsi="Arial" w:cs="Arial"/>
        </w:rPr>
        <w:tab/>
        <w:t>Il rendiconto approvato dall'Assemblea sarà disponibile per la visione presso la sede della Pro Loco.</w:t>
      </w:r>
    </w:p>
    <w:p w14:paraId="2A4ED14B" w14:textId="77777777" w:rsidR="00574E42" w:rsidRDefault="00574E42" w:rsidP="00574E42">
      <w:pPr>
        <w:tabs>
          <w:tab w:val="left" w:pos="567"/>
        </w:tabs>
        <w:ind w:left="567" w:hanging="567"/>
        <w:jc w:val="both"/>
        <w:rPr>
          <w:rFonts w:ascii="Arial" w:eastAsia="Arial Unicode MS" w:hAnsi="Arial" w:cs="Arial"/>
        </w:rPr>
      </w:pPr>
    </w:p>
    <w:p w14:paraId="732BAA0C"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Articolo 17</w:t>
      </w:r>
    </w:p>
    <w:p w14:paraId="6D279514"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iCs/>
          <w:color w:val="000000"/>
        </w:rPr>
      </w:pPr>
      <w:r>
        <w:rPr>
          <w:rFonts w:ascii="Arial" w:eastAsia="Arial Unicode MS" w:hAnsi="Arial" w:cs="Arial"/>
          <w:b/>
          <w:bCs/>
          <w:iCs/>
          <w:color w:val="000000"/>
        </w:rPr>
        <w:t>PARTECIPAZIONE A CONSORZI, ENTI, COMITATI O ASSOCIAZIONI</w:t>
      </w:r>
    </w:p>
    <w:p w14:paraId="228F10E3"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color w:val="000000"/>
        </w:rPr>
      </w:pPr>
    </w:p>
    <w:p w14:paraId="6587883D"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17.1</w:t>
      </w:r>
      <w:r>
        <w:rPr>
          <w:rFonts w:ascii="Arial" w:eastAsia="Arial Unicode MS" w:hAnsi="Arial" w:cs="Arial"/>
        </w:rPr>
        <w:tab/>
        <w:t>L’Associazione aderisce al Consorzio Pro Loco o con altra denominazione competente per territorio con lo scopo di favorire la collaborazione con le Pro Loco della zona, promuovere iniziative comuni e coordinare e promuovere le attività.</w:t>
      </w:r>
    </w:p>
    <w:p w14:paraId="1B8279B5" w14:textId="77777777" w:rsidR="00574E42" w:rsidRDefault="00574E42" w:rsidP="00574E42">
      <w:pPr>
        <w:tabs>
          <w:tab w:val="left" w:pos="567"/>
        </w:tabs>
        <w:ind w:left="567" w:hanging="567"/>
        <w:jc w:val="both"/>
        <w:rPr>
          <w:rFonts w:ascii="Arial" w:eastAsia="Arial Unicode MS" w:hAnsi="Arial" w:cs="Arial"/>
          <w:sz w:val="16"/>
          <w:szCs w:val="16"/>
        </w:rPr>
      </w:pPr>
    </w:p>
    <w:p w14:paraId="7783DDA8"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17.2</w:t>
      </w:r>
      <w:r>
        <w:rPr>
          <w:rFonts w:ascii="Arial" w:eastAsia="Arial Unicode MS" w:hAnsi="Arial" w:cs="Arial"/>
        </w:rPr>
        <w:tab/>
        <w:t>L’Associazione, al fine di assicurare il più completo conseguimento dei propri compiti, può partecipare o aderire a qualsiasi ente, comitato o associazione.</w:t>
      </w:r>
    </w:p>
    <w:p w14:paraId="18DB6C1F"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color w:val="000000"/>
          <w:sz w:val="16"/>
          <w:szCs w:val="16"/>
        </w:rPr>
      </w:pPr>
    </w:p>
    <w:p w14:paraId="34CF9EEE"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b/>
        </w:rPr>
      </w:pPr>
      <w:r>
        <w:rPr>
          <w:rFonts w:ascii="Arial" w:hAnsi="Arial" w:cs="Arial"/>
          <w:b/>
        </w:rPr>
        <w:t>Articolo 18</w:t>
      </w:r>
    </w:p>
    <w:p w14:paraId="1C10D6BF"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b/>
        </w:rPr>
      </w:pPr>
      <w:r>
        <w:rPr>
          <w:rFonts w:ascii="Arial" w:hAnsi="Arial" w:cs="Arial"/>
          <w:b/>
        </w:rPr>
        <w:t>SCIOGLIMENTO</w:t>
      </w:r>
    </w:p>
    <w:p w14:paraId="4D0B1F66" w14:textId="77777777" w:rsidR="00574E42" w:rsidRDefault="00574E42" w:rsidP="00574E42">
      <w:pPr>
        <w:tabs>
          <w:tab w:val="left" w:pos="851"/>
          <w:tab w:val="left" w:pos="10992"/>
          <w:tab w:val="left" w:pos="11908"/>
          <w:tab w:val="left" w:pos="12824"/>
          <w:tab w:val="left" w:pos="13740"/>
          <w:tab w:val="left" w:pos="14656"/>
        </w:tabs>
        <w:jc w:val="both"/>
        <w:rPr>
          <w:rFonts w:ascii="Arial" w:hAnsi="Arial" w:cs="Arial"/>
          <w:sz w:val="16"/>
          <w:szCs w:val="16"/>
        </w:rPr>
      </w:pPr>
    </w:p>
    <w:p w14:paraId="3EC066DE" w14:textId="77777777"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18.1</w:t>
      </w:r>
      <w:r>
        <w:rPr>
          <w:rFonts w:ascii="Arial" w:eastAsia="Arial Unicode MS" w:hAnsi="Arial" w:cs="Arial"/>
        </w:rPr>
        <w:tab/>
        <w:t>In caso di scioglimento o di estinzione, il patrimonio residuo sarà devoluto al Comune di residenza della Pro Loco o ad altro ente avente finalità analoghe o a fine di pubblica utilità.</w:t>
      </w:r>
    </w:p>
    <w:p w14:paraId="7637322E" w14:textId="77777777" w:rsidR="00574E42" w:rsidRDefault="00574E42" w:rsidP="00574E42">
      <w:pPr>
        <w:tabs>
          <w:tab w:val="left" w:pos="567"/>
        </w:tabs>
        <w:ind w:left="567" w:hanging="567"/>
        <w:jc w:val="both"/>
        <w:rPr>
          <w:rFonts w:ascii="Arial" w:eastAsia="Arial Unicode MS" w:hAnsi="Arial" w:cs="Arial"/>
          <w:sz w:val="16"/>
          <w:szCs w:val="16"/>
        </w:rPr>
      </w:pPr>
    </w:p>
    <w:p w14:paraId="3E8CFF41" w14:textId="3E1D596F" w:rsidR="00574E42" w:rsidRDefault="00574E42" w:rsidP="00574E42">
      <w:pPr>
        <w:tabs>
          <w:tab w:val="left" w:pos="567"/>
        </w:tabs>
        <w:ind w:left="567" w:hanging="567"/>
        <w:jc w:val="both"/>
        <w:rPr>
          <w:rFonts w:ascii="Arial" w:eastAsia="Arial Unicode MS" w:hAnsi="Arial" w:cs="Arial"/>
        </w:rPr>
      </w:pPr>
      <w:r>
        <w:rPr>
          <w:rFonts w:ascii="Arial" w:eastAsia="Arial Unicode MS" w:hAnsi="Arial" w:cs="Arial"/>
        </w:rPr>
        <w:t>18.2</w:t>
      </w:r>
      <w:r>
        <w:rPr>
          <w:rFonts w:ascii="Arial" w:eastAsia="Arial Unicode MS" w:hAnsi="Arial" w:cs="Arial"/>
        </w:rPr>
        <w:tab/>
        <w:t xml:space="preserve">All’entrata in vigore del Registro </w:t>
      </w:r>
      <w:r w:rsidR="00460106">
        <w:rPr>
          <w:rFonts w:ascii="Arial" w:eastAsia="Arial Unicode MS" w:hAnsi="Arial" w:cs="Arial"/>
        </w:rPr>
        <w:t>U</w:t>
      </w:r>
      <w:r>
        <w:rPr>
          <w:rFonts w:ascii="Arial" w:eastAsia="Arial Unicode MS" w:hAnsi="Arial" w:cs="Arial"/>
        </w:rPr>
        <w:t xml:space="preserve">nico </w:t>
      </w:r>
      <w:r w:rsidR="00460106">
        <w:rPr>
          <w:rFonts w:ascii="Arial" w:eastAsia="Arial Unicode MS" w:hAnsi="Arial" w:cs="Arial"/>
        </w:rPr>
        <w:t>N</w:t>
      </w:r>
      <w:r>
        <w:rPr>
          <w:rFonts w:ascii="Arial" w:eastAsia="Arial Unicode MS" w:hAnsi="Arial" w:cs="Arial"/>
        </w:rPr>
        <w:t xml:space="preserve">azionale del Terzo Settore, in caso di estinzione o scioglimento, il patrimonio residuo è devoluto, previo parere positivo dell’Ufficio di cui all’articolo 45, comma 1, del Decreto legislativo 3 luglio 2017, n. 117, e salvo diversa destinazione imposta dalla legge, ad altri enti del Terzo Settore secondo le disposizioni statutarie o dell’organo sociale competente o, in mancanza, alla Fondazione Italia Sociale. Il parere è reso entro 30 giorni dalla data di ricezione della richiesta che la Pro Loco deve inoltrare al predetto Ufficio con raccomandata </w:t>
      </w:r>
      <w:proofErr w:type="spellStart"/>
      <w:r>
        <w:rPr>
          <w:rFonts w:ascii="Arial" w:eastAsia="Arial Unicode MS" w:hAnsi="Arial" w:cs="Arial"/>
        </w:rPr>
        <w:t>a/r</w:t>
      </w:r>
      <w:proofErr w:type="spellEnd"/>
      <w:r>
        <w:rPr>
          <w:rFonts w:ascii="Arial" w:eastAsia="Arial Unicode MS" w:hAnsi="Arial" w:cs="Arial"/>
        </w:rPr>
        <w:t xml:space="preserve"> o secondo disposizioni previste dal Decreto legislativo 7 marzo 2005, n. 82, decorsi i quali il parere si intende reso positivamente. Gli atti di devoluzione del patrimonio residuo compiuti in assenza o in difformità dal parere sono nulli. </w:t>
      </w:r>
    </w:p>
    <w:p w14:paraId="422933DC"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sz w:val="16"/>
          <w:szCs w:val="16"/>
        </w:rPr>
      </w:pPr>
    </w:p>
    <w:p w14:paraId="41B75132"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 xml:space="preserve">Articolo 19 </w:t>
      </w:r>
    </w:p>
    <w:p w14:paraId="30B2AF93"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bCs/>
          <w:color w:val="000000"/>
        </w:rPr>
      </w:pPr>
      <w:r>
        <w:rPr>
          <w:rFonts w:ascii="Arial" w:eastAsia="Arial Unicode MS" w:hAnsi="Arial" w:cs="Arial"/>
          <w:b/>
          <w:bCs/>
          <w:color w:val="000000"/>
        </w:rPr>
        <w:t>INCOMPATIBILITÀ</w:t>
      </w:r>
    </w:p>
    <w:p w14:paraId="52066E06"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sz w:val="16"/>
          <w:szCs w:val="16"/>
        </w:rPr>
      </w:pPr>
    </w:p>
    <w:p w14:paraId="5BB7AAEE"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rPr>
      </w:pPr>
      <w:r>
        <w:rPr>
          <w:rFonts w:ascii="Arial" w:eastAsia="Arial Unicode MS" w:hAnsi="Arial" w:cs="Arial"/>
          <w:bCs/>
          <w:color w:val="000000"/>
        </w:rPr>
        <w:t>Le cariche di Presidente e Vicepresidente della Pro Loco sono incompatibili con cariche elettive in pubbliche amministrazioni (enti locali) o in partiti e movimenti politici.</w:t>
      </w:r>
    </w:p>
    <w:p w14:paraId="302542A1"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Cs/>
          <w:color w:val="000000"/>
          <w:sz w:val="16"/>
          <w:szCs w:val="16"/>
        </w:rPr>
      </w:pPr>
    </w:p>
    <w:p w14:paraId="2079EFFC"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color w:val="000000"/>
        </w:rPr>
      </w:pPr>
      <w:r>
        <w:rPr>
          <w:rFonts w:ascii="Arial" w:eastAsia="Arial Unicode MS" w:hAnsi="Arial" w:cs="Arial"/>
          <w:b/>
          <w:bCs/>
          <w:color w:val="000000"/>
        </w:rPr>
        <w:t>Articolo 20</w:t>
      </w:r>
    </w:p>
    <w:p w14:paraId="00F853B1"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b/>
          <w:color w:val="000000"/>
        </w:rPr>
      </w:pPr>
      <w:r>
        <w:rPr>
          <w:rFonts w:ascii="Arial" w:eastAsia="Arial Unicode MS" w:hAnsi="Arial" w:cs="Arial"/>
          <w:b/>
          <w:color w:val="000000"/>
        </w:rPr>
        <w:t>NORME FINALI</w:t>
      </w:r>
    </w:p>
    <w:p w14:paraId="51AF692B" w14:textId="7777777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color w:val="000000"/>
          <w:sz w:val="16"/>
          <w:szCs w:val="16"/>
        </w:rPr>
      </w:pPr>
    </w:p>
    <w:p w14:paraId="5162757B" w14:textId="7CD7D047" w:rsidR="00574E42" w:rsidRDefault="00574E42" w:rsidP="00574E42">
      <w:pPr>
        <w:tabs>
          <w:tab w:val="left" w:pos="851"/>
          <w:tab w:val="left" w:pos="10992"/>
          <w:tab w:val="left" w:pos="11908"/>
          <w:tab w:val="left" w:pos="12824"/>
          <w:tab w:val="left" w:pos="13740"/>
          <w:tab w:val="left" w:pos="14656"/>
        </w:tabs>
        <w:jc w:val="both"/>
        <w:rPr>
          <w:rFonts w:ascii="Arial" w:eastAsia="Arial Unicode MS" w:hAnsi="Arial" w:cs="Arial"/>
          <w:color w:val="000000"/>
        </w:rPr>
      </w:pPr>
      <w:r>
        <w:rPr>
          <w:rFonts w:ascii="Arial" w:eastAsia="Arial Unicode MS" w:hAnsi="Arial" w:cs="Arial"/>
          <w:color w:val="000000"/>
        </w:rPr>
        <w:t>Per tutto ciò che non è espressamente contemplato dal presente Statuto valgono le norme di legge e del Codice civile, nonché le norme e i regolamenti dell’UNPLI (Unione Nazionale Pro Loco d’Italia) e del Comitato Regionale del Friuli Venezia Giulia dell’Unione Nazionale Pro Loco d’Italia.</w:t>
      </w:r>
    </w:p>
    <w:p w14:paraId="7E5E38F0" w14:textId="7FBB46D8" w:rsidR="002F13F9" w:rsidRDefault="002F13F9" w:rsidP="00574E42">
      <w:pPr>
        <w:tabs>
          <w:tab w:val="left" w:pos="851"/>
          <w:tab w:val="left" w:pos="10992"/>
          <w:tab w:val="left" w:pos="11908"/>
          <w:tab w:val="left" w:pos="12824"/>
          <w:tab w:val="left" w:pos="13740"/>
          <w:tab w:val="left" w:pos="14656"/>
        </w:tabs>
        <w:jc w:val="both"/>
        <w:rPr>
          <w:rFonts w:ascii="Arial" w:eastAsia="Arial Unicode MS" w:hAnsi="Arial" w:cs="Arial"/>
          <w:color w:val="000000"/>
        </w:rPr>
      </w:pPr>
    </w:p>
    <w:p w14:paraId="5C4F4411" w14:textId="4AE673A5" w:rsidR="00E91DEA" w:rsidRPr="00E91DEA" w:rsidRDefault="002F13F9">
      <w:pPr>
        <w:rPr>
          <w:rFonts w:asciiTheme="majorHAnsi" w:eastAsiaTheme="majorEastAsia" w:hAnsiTheme="majorHAnsi" w:cstheme="majorBidi"/>
          <w:sz w:val="16"/>
          <w:szCs w:val="16"/>
        </w:rPr>
      </w:pPr>
      <w:r>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r w:rsidR="00E91DEA">
        <w:rPr>
          <w:rFonts w:ascii="Arial" w:eastAsia="Arial Unicode MS" w:hAnsi="Arial" w:cs="Arial"/>
          <w:color w:val="000000"/>
        </w:rPr>
        <w:tab/>
      </w:r>
      <w:sdt>
        <w:sdtPr>
          <w:rPr>
            <w:rFonts w:asciiTheme="majorHAnsi" w:eastAsiaTheme="majorEastAsia" w:hAnsiTheme="majorHAnsi" w:cstheme="majorBidi"/>
            <w:sz w:val="16"/>
            <w:szCs w:val="16"/>
          </w:rPr>
          <w:id w:val="-999964318"/>
        </w:sdtPr>
        <w:sdtContent>
          <w:sdt>
            <w:sdtPr>
              <w:rPr>
                <w:rFonts w:asciiTheme="majorHAnsi" w:eastAsiaTheme="majorEastAsia" w:hAnsiTheme="majorHAnsi" w:cstheme="majorBidi"/>
                <w:sz w:val="16"/>
                <w:szCs w:val="16"/>
              </w:rPr>
              <w:id w:val="574478829"/>
            </w:sdtPr>
            <w:sdtContent/>
          </w:sdt>
        </w:sdtContent>
      </w:sdt>
    </w:p>
    <w:p w14:paraId="40957B33" w14:textId="67F31A63" w:rsidR="002F13F9" w:rsidRDefault="002F13F9" w:rsidP="00574E42">
      <w:pPr>
        <w:tabs>
          <w:tab w:val="left" w:pos="851"/>
          <w:tab w:val="left" w:pos="10992"/>
          <w:tab w:val="left" w:pos="11908"/>
          <w:tab w:val="left" w:pos="12824"/>
          <w:tab w:val="left" w:pos="13740"/>
          <w:tab w:val="left" w:pos="14656"/>
        </w:tabs>
        <w:jc w:val="both"/>
        <w:rPr>
          <w:rFonts w:ascii="Arial" w:eastAsia="Arial Unicode MS" w:hAnsi="Arial" w:cs="Arial"/>
          <w:color w:val="000000"/>
        </w:rPr>
      </w:pPr>
    </w:p>
    <w:sectPr w:rsidR="002F13F9" w:rsidSect="002F13F9">
      <w:headerReference w:type="default" r:id="rId7"/>
      <w:footerReference w:type="default" r:id="rId8"/>
      <w:pgSz w:w="11906" w:h="16838"/>
      <w:pgMar w:top="1085" w:right="1134" w:bottom="568" w:left="1134" w:header="426" w:footer="1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25D0" w14:textId="77777777" w:rsidR="00D26878" w:rsidRDefault="00D26878" w:rsidP="00DB486A">
      <w:r>
        <w:separator/>
      </w:r>
    </w:p>
  </w:endnote>
  <w:endnote w:type="continuationSeparator" w:id="0">
    <w:p w14:paraId="7C8AB89B" w14:textId="77777777" w:rsidR="00D26878" w:rsidRDefault="00D26878" w:rsidP="00DB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180E" w14:textId="263BE76B" w:rsidR="002038A6" w:rsidRDefault="002038A6" w:rsidP="002038A6">
    <w:pPr>
      <w:tabs>
        <w:tab w:val="left" w:pos="993"/>
        <w:tab w:val="left" w:pos="7560"/>
      </w:tabs>
      <w:suppressAutoHyphens/>
      <w:ind w:left="284" w:right="66"/>
      <w:rPr>
        <w:rFonts w:ascii="Comic Sans MS" w:hAnsi="Comic Sans MS"/>
        <w:color w:val="0000FF"/>
        <w:lang w:eastAsia="ar-SA"/>
      </w:rPr>
    </w:pPr>
    <w:r>
      <w:rPr>
        <w:noProof/>
      </w:rPr>
      <w:drawing>
        <wp:anchor distT="0" distB="0" distL="114300" distR="114300" simplePos="0" relativeHeight="251658240" behindDoc="1" locked="0" layoutInCell="1" allowOverlap="1" wp14:anchorId="5737EB27" wp14:editId="70A287AD">
          <wp:simplePos x="0" y="0"/>
          <wp:positionH relativeFrom="column">
            <wp:posOffset>5151755</wp:posOffset>
          </wp:positionH>
          <wp:positionV relativeFrom="paragraph">
            <wp:posOffset>126365</wp:posOffset>
          </wp:positionV>
          <wp:extent cx="682625" cy="269875"/>
          <wp:effectExtent l="0" t="0" r="3175" b="15875"/>
          <wp:wrapNone/>
          <wp:docPr id="1" name="Immagine 1" descr="Risultati immagini per immagin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5" descr="Risultati immagini per immagine faceboo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2625" cy="2698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olor w:val="0000FF"/>
        <w:lang w:eastAsia="ar-SA"/>
      </w:rPr>
      <w:t>Pro Loco Pordenone</w:t>
    </w:r>
    <w:r>
      <w:rPr>
        <w:sz w:val="20"/>
        <w:szCs w:val="20"/>
        <w:lang w:eastAsia="ar-SA"/>
      </w:rPr>
      <w:t xml:space="preserve"> </w:t>
    </w:r>
    <w:r>
      <w:rPr>
        <w:rFonts w:ascii="Comic Sans MS" w:hAnsi="Comic Sans MS"/>
        <w:color w:val="0000FF"/>
        <w:lang w:eastAsia="ar-SA"/>
      </w:rPr>
      <w:t>APS</w:t>
    </w:r>
  </w:p>
  <w:p w14:paraId="50B87F3E" w14:textId="77777777" w:rsidR="002038A6" w:rsidRDefault="002038A6" w:rsidP="002038A6">
    <w:pPr>
      <w:tabs>
        <w:tab w:val="left" w:pos="993"/>
        <w:tab w:val="left" w:pos="7560"/>
      </w:tabs>
      <w:suppressAutoHyphens/>
      <w:ind w:left="284" w:right="66"/>
      <w:rPr>
        <w:rFonts w:ascii="Comic Sans MS" w:hAnsi="Comic Sans MS"/>
        <w:sz w:val="16"/>
        <w:szCs w:val="16"/>
        <w:u w:val="single"/>
        <w:lang w:eastAsia="ar-SA"/>
      </w:rPr>
    </w:pPr>
    <w:r>
      <w:rPr>
        <w:rFonts w:ascii="Comic Sans MS" w:hAnsi="Comic Sans MS"/>
        <w:sz w:val="16"/>
        <w:szCs w:val="16"/>
        <w:u w:val="single"/>
        <w:lang w:eastAsia="ar-SA"/>
      </w:rPr>
      <w:t xml:space="preserve">Iscritta al Registro Regione APS al n. 363 con decreto n. 419 del 29/01/2015 </w:t>
    </w:r>
  </w:p>
  <w:p w14:paraId="50F6432A" w14:textId="77777777" w:rsidR="002038A6" w:rsidRDefault="002038A6" w:rsidP="002038A6">
    <w:pPr>
      <w:tabs>
        <w:tab w:val="left" w:pos="993"/>
        <w:tab w:val="left" w:pos="7560"/>
      </w:tabs>
      <w:suppressAutoHyphens/>
      <w:ind w:left="284" w:right="66"/>
      <w:rPr>
        <w:rFonts w:ascii="Comic Sans MS" w:hAnsi="Comic Sans MS"/>
        <w:sz w:val="16"/>
        <w:szCs w:val="16"/>
        <w:u w:val="single"/>
        <w:lang w:eastAsia="ar-SA"/>
      </w:rPr>
    </w:pPr>
    <w:r>
      <w:rPr>
        <w:rFonts w:ascii="Comic Sans MS" w:hAnsi="Comic Sans MS"/>
        <w:sz w:val="16"/>
        <w:szCs w:val="16"/>
        <w:u w:val="single"/>
        <w:lang w:eastAsia="ar-SA"/>
      </w:rPr>
      <w:t xml:space="preserve"> Iscritta Albo Regionale Pro Loco n.  169 con decreto n. 2211/PROD/PROM </w:t>
    </w:r>
  </w:p>
  <w:p w14:paraId="127B93B4" w14:textId="77777777" w:rsidR="002038A6" w:rsidRDefault="002038A6" w:rsidP="002038A6">
    <w:pPr>
      <w:tabs>
        <w:tab w:val="left" w:pos="993"/>
        <w:tab w:val="left" w:pos="7560"/>
      </w:tabs>
      <w:suppressAutoHyphens/>
      <w:ind w:left="284" w:right="66"/>
      <w:rPr>
        <w:rFonts w:ascii="Comic Sans MS" w:hAnsi="Comic Sans MS"/>
        <w:sz w:val="16"/>
        <w:szCs w:val="16"/>
        <w:lang w:eastAsia="ar-SA"/>
      </w:rPr>
    </w:pPr>
    <w:r>
      <w:rPr>
        <w:rFonts w:ascii="Comic Sans MS" w:hAnsi="Comic Sans MS"/>
        <w:sz w:val="16"/>
        <w:szCs w:val="16"/>
        <w:lang w:eastAsia="ar-SA"/>
      </w:rPr>
      <w:t xml:space="preserve">P.le XX Settembre, 11/A, 11/B – 33170 Pordenone  </w:t>
    </w:r>
    <w:proofErr w:type="spellStart"/>
    <w:r>
      <w:rPr>
        <w:rFonts w:ascii="Comic Sans MS" w:hAnsi="Comic Sans MS"/>
        <w:sz w:val="16"/>
        <w:szCs w:val="16"/>
        <w:lang w:eastAsia="ar-SA"/>
      </w:rPr>
      <w:t>Italy</w:t>
    </w:r>
    <w:proofErr w:type="spellEnd"/>
    <w:r>
      <w:rPr>
        <w:rFonts w:ascii="Comic Sans MS" w:hAnsi="Comic Sans MS"/>
        <w:sz w:val="16"/>
        <w:szCs w:val="16"/>
        <w:lang w:eastAsia="ar-SA"/>
      </w:rPr>
      <w:t xml:space="preserve"> – T +39 0434 319745 - +39 340 1690028   c.f./p. iva: 01548710936   </w:t>
    </w:r>
  </w:p>
  <w:p w14:paraId="29DE1405" w14:textId="77777777" w:rsidR="002038A6" w:rsidRPr="00826DB0" w:rsidRDefault="002038A6" w:rsidP="002038A6">
    <w:pPr>
      <w:tabs>
        <w:tab w:val="left" w:pos="993"/>
        <w:tab w:val="left" w:pos="7560"/>
      </w:tabs>
      <w:suppressAutoHyphens/>
      <w:ind w:left="284" w:right="66"/>
      <w:rPr>
        <w:rFonts w:ascii="Comic Sans MS" w:hAnsi="Comic Sans MS"/>
        <w:b/>
        <w:bCs/>
        <w:color w:val="0000FF"/>
        <w:sz w:val="16"/>
        <w:szCs w:val="16"/>
        <w:lang w:eastAsia="ar-SA"/>
      </w:rPr>
    </w:pPr>
    <w:r w:rsidRPr="00826DB0">
      <w:rPr>
        <w:rFonts w:ascii="Comic Sans MS" w:hAnsi="Comic Sans MS"/>
        <w:color w:val="0000FF"/>
        <w:sz w:val="16"/>
        <w:szCs w:val="16"/>
        <w:lang w:eastAsia="ar-SA"/>
      </w:rPr>
      <w:t xml:space="preserve">PEC: </w:t>
    </w:r>
    <w:hyperlink r:id="rId3" w:history="1">
      <w:r w:rsidRPr="00826DB0">
        <w:rPr>
          <w:rStyle w:val="Collegamentoipertestuale"/>
          <w:rFonts w:ascii="Comic Sans MS" w:hAnsi="Comic Sans MS"/>
          <w:sz w:val="16"/>
          <w:szCs w:val="16"/>
          <w:lang w:eastAsia="ar-SA"/>
        </w:rPr>
        <w:t>prolocopordenone@pcert.postecert.it</w:t>
      </w:r>
    </w:hyperlink>
    <w:r w:rsidRPr="00826DB0">
      <w:rPr>
        <w:rFonts w:ascii="Comic Sans MS" w:hAnsi="Comic Sans MS"/>
        <w:color w:val="0000FF"/>
        <w:sz w:val="16"/>
        <w:szCs w:val="16"/>
        <w:lang w:eastAsia="ar-SA"/>
      </w:rPr>
      <w:t xml:space="preserve"> – MAIL: </w:t>
    </w:r>
    <w:hyperlink r:id="rId4" w:history="1">
      <w:r w:rsidRPr="00826DB0">
        <w:rPr>
          <w:rStyle w:val="Collegamentoipertestuale"/>
          <w:rFonts w:ascii="Comic Sans MS" w:hAnsi="Comic Sans MS"/>
          <w:sz w:val="16"/>
          <w:szCs w:val="16"/>
          <w:lang w:eastAsia="ar-SA"/>
        </w:rPr>
        <w:t>prolocopordenoneaps@prolocopordenone.it</w:t>
      </w:r>
    </w:hyperlink>
    <w:r w:rsidRPr="00826DB0">
      <w:rPr>
        <w:rFonts w:ascii="Comic Sans MS" w:hAnsi="Comic Sans MS"/>
        <w:color w:val="0000FF"/>
        <w:sz w:val="16"/>
        <w:szCs w:val="16"/>
        <w:lang w:eastAsia="ar-SA"/>
      </w:rPr>
      <w:t xml:space="preserve"> – www.prolocopordenone.it</w:t>
    </w:r>
    <w:r w:rsidRPr="00826DB0">
      <w:rPr>
        <w:rFonts w:ascii="Comic Sans MS" w:hAnsi="Comic Sans MS"/>
        <w:b/>
        <w:bCs/>
        <w:color w:val="0000FF"/>
        <w:sz w:val="16"/>
        <w:szCs w:val="16"/>
        <w:lang w:eastAsia="ar-SA"/>
      </w:rPr>
      <w:t xml:space="preserve">   </w:t>
    </w:r>
  </w:p>
  <w:p w14:paraId="65908F2A" w14:textId="77777777" w:rsidR="00DB486A" w:rsidRPr="002038A6" w:rsidRDefault="00DB486A" w:rsidP="002038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BA3" w14:textId="77777777" w:rsidR="00D26878" w:rsidRDefault="00D26878" w:rsidP="00DB486A">
      <w:r>
        <w:separator/>
      </w:r>
    </w:p>
  </w:footnote>
  <w:footnote w:type="continuationSeparator" w:id="0">
    <w:p w14:paraId="227558BE" w14:textId="77777777" w:rsidR="00D26878" w:rsidRDefault="00D26878" w:rsidP="00DB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198C" w14:textId="7BD4E472" w:rsidR="00DB486A" w:rsidRPr="00CF6DEA" w:rsidRDefault="00826DB0" w:rsidP="00C8300A">
    <w:pPr>
      <w:rPr>
        <w:lang w:eastAsia="ar-SA"/>
      </w:rPr>
    </w:pPr>
    <w:r>
      <w:rPr>
        <w:noProof/>
      </w:rPr>
      <w:drawing>
        <wp:inline distT="0" distB="0" distL="0" distR="0" wp14:anchorId="5B3BCC7B" wp14:editId="00B80FC2">
          <wp:extent cx="1914525" cy="772836"/>
          <wp:effectExtent l="0" t="0" r="0" b="8255"/>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991" cy="784731"/>
                  </a:xfrm>
                  <a:prstGeom prst="rect">
                    <a:avLst/>
                  </a:prstGeom>
                  <a:noFill/>
                  <a:ln>
                    <a:noFill/>
                  </a:ln>
                </pic:spPr>
              </pic:pic>
            </a:graphicData>
          </a:graphic>
        </wp:inline>
      </w:drawing>
    </w:r>
    <w:r w:rsidR="00DB486A">
      <w:rPr>
        <w:rFonts w:ascii="Garamond" w:hAnsi="Garamond"/>
        <w:lang w:eastAsia="ar-SA"/>
      </w:rPr>
      <w:t xml:space="preserve">  </w:t>
    </w:r>
    <w:r w:rsidR="00C8300A">
      <w:rPr>
        <w:rFonts w:ascii="Garamond" w:hAnsi="Garamond"/>
        <w:lang w:eastAsia="ar-SA"/>
      </w:rPr>
      <w:t xml:space="preserve">              </w:t>
    </w:r>
    <w:r w:rsidR="00DB486A">
      <w:rPr>
        <w:rFonts w:ascii="Garamond" w:hAnsi="Garamond"/>
        <w:lang w:eastAsia="ar-SA"/>
      </w:rPr>
      <w:t xml:space="preserve">   </w:t>
    </w:r>
    <w:r w:rsidR="001B10E7">
      <w:rPr>
        <w:rFonts w:ascii="Garamond" w:hAnsi="Garamond"/>
        <w:lang w:eastAsia="ar-SA"/>
      </w:rPr>
      <w:t xml:space="preserve">   </w:t>
    </w:r>
    <w:r w:rsidR="00DB486A">
      <w:rPr>
        <w:rFonts w:ascii="Garamond" w:hAnsi="Garamond"/>
        <w:lang w:eastAsia="ar-SA"/>
      </w:rPr>
      <w:t xml:space="preserve">     </w:t>
    </w:r>
    <w:r w:rsidR="00EF2FCA">
      <w:rPr>
        <w:noProof/>
      </w:rPr>
      <w:drawing>
        <wp:inline distT="0" distB="0" distL="0" distR="0" wp14:anchorId="6B4E62D7" wp14:editId="3608A23D">
          <wp:extent cx="2181225" cy="647274"/>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5071" cy="654350"/>
                  </a:xfrm>
                  <a:prstGeom prst="rect">
                    <a:avLst/>
                  </a:prstGeom>
                  <a:noFill/>
                  <a:ln>
                    <a:noFill/>
                  </a:ln>
                </pic:spPr>
              </pic:pic>
            </a:graphicData>
          </a:graphic>
        </wp:inline>
      </w:drawing>
    </w:r>
    <w:r w:rsidR="00DB486A">
      <w:rPr>
        <w:rFonts w:ascii="Garamond" w:hAnsi="Garamond"/>
        <w:lang w:eastAsia="ar-SA"/>
      </w:rPr>
      <w:t xml:space="preserve">    </w:t>
    </w:r>
    <w:r w:rsidR="001B10E7">
      <w:rPr>
        <w:noProof/>
      </w:rPr>
      <w:drawing>
        <wp:inline distT="0" distB="0" distL="0" distR="0" wp14:anchorId="35B88E60" wp14:editId="7DCB684E">
          <wp:extent cx="771525" cy="77152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DB486A">
      <w:rPr>
        <w:rFonts w:ascii="Garamond" w:hAnsi="Garamond"/>
        <w:lang w:eastAsia="ar-SA"/>
      </w:rPr>
      <w:t xml:space="preserve">                                                  </w:t>
    </w:r>
    <w:bookmarkStart w:id="0" w:name="_Hlk14204806"/>
    <w:r w:rsidR="00DB486A">
      <w:t xml:space="preserve">  </w:t>
    </w:r>
    <w:bookmarkEnd w:id="0"/>
    <w:r w:rsidR="00DB486A">
      <w:t xml:space="preserve">                  </w:t>
    </w:r>
  </w:p>
  <w:p w14:paraId="5807B679" w14:textId="77777777" w:rsidR="00DB486A" w:rsidRPr="00DB486A" w:rsidRDefault="00DB486A" w:rsidP="00DB48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D69"/>
    <w:multiLevelType w:val="hybridMultilevel"/>
    <w:tmpl w:val="7A904432"/>
    <w:lvl w:ilvl="0" w:tplc="D7207588">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3DD4111"/>
    <w:multiLevelType w:val="hybridMultilevel"/>
    <w:tmpl w:val="2892B4DC"/>
    <w:lvl w:ilvl="0" w:tplc="1CC8A226">
      <w:start w:val="1"/>
      <w:numFmt w:val="decimal"/>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2" w15:restartNumberingAfterBreak="0">
    <w:nsid w:val="24D7783B"/>
    <w:multiLevelType w:val="hybridMultilevel"/>
    <w:tmpl w:val="322AF7E6"/>
    <w:lvl w:ilvl="0" w:tplc="4198C604">
      <w:start w:val="9"/>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2C351CD9"/>
    <w:multiLevelType w:val="hybridMultilevel"/>
    <w:tmpl w:val="3E8ABB58"/>
    <w:lvl w:ilvl="0" w:tplc="B684611E">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3468491E"/>
    <w:multiLevelType w:val="hybridMultilevel"/>
    <w:tmpl w:val="6C94F56E"/>
    <w:lvl w:ilvl="0" w:tplc="6A5CADF0">
      <w:start w:val="1"/>
      <w:numFmt w:val="bullet"/>
      <w:lvlText w:val=""/>
      <w:lvlJc w:val="left"/>
      <w:pPr>
        <w:ind w:left="927" w:hanging="360"/>
      </w:pPr>
      <w:rPr>
        <w:rFonts w:ascii="Symbol" w:hAnsi="Symbol" w:hint="default"/>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5" w15:restartNumberingAfterBreak="0">
    <w:nsid w:val="42B43FF4"/>
    <w:multiLevelType w:val="hybridMultilevel"/>
    <w:tmpl w:val="DC869B0A"/>
    <w:lvl w:ilvl="0" w:tplc="B2785CA6">
      <w:start w:val="1"/>
      <w:numFmt w:val="lowerLetter"/>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6" w15:restartNumberingAfterBreak="0">
    <w:nsid w:val="490D3C6D"/>
    <w:multiLevelType w:val="hybridMultilevel"/>
    <w:tmpl w:val="551A1930"/>
    <w:lvl w:ilvl="0" w:tplc="4F2E21F6">
      <w:start w:val="1"/>
      <w:numFmt w:val="lowerLetter"/>
      <w:lvlText w:val="%1)"/>
      <w:lvlJc w:val="left"/>
      <w:pPr>
        <w:ind w:left="927" w:hanging="360"/>
      </w:p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7" w15:restartNumberingAfterBreak="0">
    <w:nsid w:val="567F0A14"/>
    <w:multiLevelType w:val="multilevel"/>
    <w:tmpl w:val="BAB2E0C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526627534">
    <w:abstractNumId w:val="0"/>
  </w:num>
  <w:num w:numId="2" w16cid:durableId="2131825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6062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456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48243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74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668806">
    <w:abstractNumId w:val="3"/>
  </w:num>
  <w:num w:numId="8" w16cid:durableId="130778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6A"/>
    <w:rsid w:val="00023F36"/>
    <w:rsid w:val="00063502"/>
    <w:rsid w:val="000B061D"/>
    <w:rsid w:val="000C38D6"/>
    <w:rsid w:val="000C4313"/>
    <w:rsid w:val="0016232E"/>
    <w:rsid w:val="00166D03"/>
    <w:rsid w:val="001832D9"/>
    <w:rsid w:val="001B10E7"/>
    <w:rsid w:val="001D1730"/>
    <w:rsid w:val="002038A6"/>
    <w:rsid w:val="0024230D"/>
    <w:rsid w:val="002E4687"/>
    <w:rsid w:val="002F13F9"/>
    <w:rsid w:val="002F3054"/>
    <w:rsid w:val="003417F2"/>
    <w:rsid w:val="00387739"/>
    <w:rsid w:val="003D2846"/>
    <w:rsid w:val="00402880"/>
    <w:rsid w:val="0040423E"/>
    <w:rsid w:val="00460106"/>
    <w:rsid w:val="00487CF4"/>
    <w:rsid w:val="004F7944"/>
    <w:rsid w:val="005055A8"/>
    <w:rsid w:val="00505618"/>
    <w:rsid w:val="00516E3D"/>
    <w:rsid w:val="00530BF9"/>
    <w:rsid w:val="00574E42"/>
    <w:rsid w:val="00577F4A"/>
    <w:rsid w:val="00592E2E"/>
    <w:rsid w:val="005D5F5E"/>
    <w:rsid w:val="00604189"/>
    <w:rsid w:val="00627EE8"/>
    <w:rsid w:val="00653058"/>
    <w:rsid w:val="0066368F"/>
    <w:rsid w:val="00672A87"/>
    <w:rsid w:val="006F624A"/>
    <w:rsid w:val="00737847"/>
    <w:rsid w:val="007B39DB"/>
    <w:rsid w:val="007B4A19"/>
    <w:rsid w:val="00826DB0"/>
    <w:rsid w:val="00846952"/>
    <w:rsid w:val="00855950"/>
    <w:rsid w:val="008B4246"/>
    <w:rsid w:val="008D7670"/>
    <w:rsid w:val="00992222"/>
    <w:rsid w:val="009A43E8"/>
    <w:rsid w:val="009A7622"/>
    <w:rsid w:val="00A35927"/>
    <w:rsid w:val="00A36E9E"/>
    <w:rsid w:val="00A9596F"/>
    <w:rsid w:val="00B06CB9"/>
    <w:rsid w:val="00B11B3D"/>
    <w:rsid w:val="00BC32C5"/>
    <w:rsid w:val="00BC4C94"/>
    <w:rsid w:val="00BE4576"/>
    <w:rsid w:val="00BF6AFD"/>
    <w:rsid w:val="00C8300A"/>
    <w:rsid w:val="00CA68EC"/>
    <w:rsid w:val="00CA74E8"/>
    <w:rsid w:val="00CB5245"/>
    <w:rsid w:val="00D227F0"/>
    <w:rsid w:val="00D26878"/>
    <w:rsid w:val="00D81FDB"/>
    <w:rsid w:val="00DB486A"/>
    <w:rsid w:val="00DF61F7"/>
    <w:rsid w:val="00E24E5F"/>
    <w:rsid w:val="00E80433"/>
    <w:rsid w:val="00E8129E"/>
    <w:rsid w:val="00E91DEA"/>
    <w:rsid w:val="00E943C6"/>
    <w:rsid w:val="00EC3713"/>
    <w:rsid w:val="00EC60F6"/>
    <w:rsid w:val="00EF2FCA"/>
    <w:rsid w:val="00EF4589"/>
    <w:rsid w:val="00F00476"/>
    <w:rsid w:val="00F84B6E"/>
    <w:rsid w:val="00F97A2F"/>
    <w:rsid w:val="00FA4DC7"/>
    <w:rsid w:val="00FD4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CEC13E1"/>
  <w15:chartTrackingRefBased/>
  <w15:docId w15:val="{504D6641-B426-4EF5-A243-63AB518F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48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486A"/>
    <w:pPr>
      <w:tabs>
        <w:tab w:val="center" w:pos="4819"/>
        <w:tab w:val="right" w:pos="9638"/>
      </w:tabs>
    </w:pPr>
  </w:style>
  <w:style w:type="character" w:customStyle="1" w:styleId="IntestazioneCarattere">
    <w:name w:val="Intestazione Carattere"/>
    <w:basedOn w:val="Carpredefinitoparagrafo"/>
    <w:link w:val="Intestazione"/>
    <w:uiPriority w:val="99"/>
    <w:rsid w:val="00DB486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B486A"/>
    <w:pPr>
      <w:tabs>
        <w:tab w:val="center" w:pos="4819"/>
        <w:tab w:val="right" w:pos="9638"/>
      </w:tabs>
    </w:pPr>
  </w:style>
  <w:style w:type="character" w:customStyle="1" w:styleId="PidipaginaCarattere">
    <w:name w:val="Piè di pagina Carattere"/>
    <w:basedOn w:val="Carpredefinitoparagrafo"/>
    <w:link w:val="Pidipagina"/>
    <w:uiPriority w:val="99"/>
    <w:rsid w:val="00DB486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038A6"/>
    <w:rPr>
      <w:color w:val="0000FF"/>
      <w:u w:val="single"/>
    </w:rPr>
  </w:style>
  <w:style w:type="paragraph" w:styleId="Paragrafoelenco">
    <w:name w:val="List Paragraph"/>
    <w:basedOn w:val="Normale"/>
    <w:uiPriority w:val="34"/>
    <w:qFormat/>
    <w:rsid w:val="0066368F"/>
    <w:pPr>
      <w:ind w:left="708"/>
    </w:pPr>
  </w:style>
  <w:style w:type="paragraph" w:styleId="PreformattatoHTML">
    <w:name w:val="HTML Preformatted"/>
    <w:basedOn w:val="Normale"/>
    <w:link w:val="PreformattatoHTMLCarattere"/>
    <w:uiPriority w:val="99"/>
    <w:semiHidden/>
    <w:unhideWhenUsed/>
    <w:rsid w:val="0057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74E42"/>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4471">
      <w:bodyDiv w:val="1"/>
      <w:marLeft w:val="0"/>
      <w:marRight w:val="0"/>
      <w:marTop w:val="0"/>
      <w:marBottom w:val="0"/>
      <w:divBdr>
        <w:top w:val="none" w:sz="0" w:space="0" w:color="auto"/>
        <w:left w:val="none" w:sz="0" w:space="0" w:color="auto"/>
        <w:bottom w:val="none" w:sz="0" w:space="0" w:color="auto"/>
        <w:right w:val="none" w:sz="0" w:space="0" w:color="auto"/>
      </w:divBdr>
    </w:div>
    <w:div w:id="1460028388">
      <w:bodyDiv w:val="1"/>
      <w:marLeft w:val="0"/>
      <w:marRight w:val="0"/>
      <w:marTop w:val="0"/>
      <w:marBottom w:val="0"/>
      <w:divBdr>
        <w:top w:val="none" w:sz="0" w:space="0" w:color="auto"/>
        <w:left w:val="none" w:sz="0" w:space="0" w:color="auto"/>
        <w:bottom w:val="none" w:sz="0" w:space="0" w:color="auto"/>
        <w:right w:val="none" w:sz="0" w:space="0" w:color="auto"/>
      </w:divBdr>
    </w:div>
    <w:div w:id="19797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about:blank" TargetMode="External"/><Relationship Id="rId1" Type="http://schemas.openxmlformats.org/officeDocument/2006/relationships/image" Target="media/image4.png"/><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4081</Words>
  <Characters>23268</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Loco Pordenone</dc:creator>
  <cp:keywords/>
  <dc:description/>
  <cp:lastModifiedBy>Pro Loco Pordenone</cp:lastModifiedBy>
  <cp:revision>2</cp:revision>
  <dcterms:created xsi:type="dcterms:W3CDTF">2022-10-24T07:39:00Z</dcterms:created>
  <dcterms:modified xsi:type="dcterms:W3CDTF">2022-10-24T07:39:00Z</dcterms:modified>
</cp:coreProperties>
</file>